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5E2" w:rsidRPr="009B2F02" w:rsidRDefault="008E7F7A" w:rsidP="002615E2">
      <w:pPr>
        <w:pStyle w:val="NoSpacing"/>
        <w:spacing w:before="1540" w:after="240"/>
        <w:jc w:val="center"/>
        <w:rPr>
          <w:color w:val="4F81BD"/>
        </w:rPr>
      </w:pPr>
      <w:r>
        <w:rPr>
          <w:noProof/>
          <w:color w:val="4F81BD"/>
          <w:lang w:eastAsia="en-US"/>
        </w:rPr>
        <w:drawing>
          <wp:inline distT="0" distB="0" distL="0" distR="0">
            <wp:extent cx="2143125" cy="21431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FF4134" w:rsidRDefault="00980872" w:rsidP="00B13159">
      <w:pPr>
        <w:pStyle w:val="Title"/>
        <w:tabs>
          <w:tab w:val="left" w:pos="1515"/>
        </w:tabs>
        <w:rPr>
          <w:b/>
          <w:sz w:val="56"/>
          <w:szCs w:val="56"/>
        </w:rPr>
      </w:pPr>
      <w:r>
        <w:rPr>
          <w:sz w:val="72"/>
          <w:szCs w:val="72"/>
        </w:rPr>
        <w:t xml:space="preserve">     </w:t>
      </w:r>
      <w:r w:rsidRPr="00980872">
        <w:rPr>
          <w:b/>
          <w:sz w:val="56"/>
          <w:szCs w:val="56"/>
        </w:rPr>
        <w:t>Synergita-Go Live Document</w:t>
      </w:r>
    </w:p>
    <w:p w:rsidR="00D56B07" w:rsidRPr="00D56B07" w:rsidRDefault="00980872" w:rsidP="00D56B07">
      <w:pPr>
        <w:pStyle w:val="Heading1"/>
      </w:pPr>
      <w:r w:rsidRPr="00B05DDF">
        <w:t>Go</w:t>
      </w:r>
      <w:r w:rsidR="004A1BA1" w:rsidRPr="00B05DDF">
        <w:t>-Live Readiness</w:t>
      </w:r>
    </w:p>
    <w:p w:rsidR="003222BE" w:rsidRPr="00D56B07" w:rsidRDefault="003222BE" w:rsidP="003222BE">
      <w:pPr>
        <w:rPr>
          <w:sz w:val="24"/>
        </w:rPr>
      </w:pPr>
      <w:r w:rsidRPr="00D56B07">
        <w:rPr>
          <w:sz w:val="24"/>
        </w:rPr>
        <w:t xml:space="preserve">Synergita helps you </w:t>
      </w:r>
      <w:r w:rsidR="009A07E4" w:rsidRPr="00D56B07">
        <w:rPr>
          <w:sz w:val="24"/>
        </w:rPr>
        <w:t xml:space="preserve">to </w:t>
      </w:r>
      <w:r w:rsidRPr="00D56B07">
        <w:rPr>
          <w:sz w:val="24"/>
        </w:rPr>
        <w:t xml:space="preserve">manage the end-to-end performance of your entire workforce. </w:t>
      </w:r>
      <w:r w:rsidR="009A07E4" w:rsidRPr="00D56B07">
        <w:rPr>
          <w:sz w:val="24"/>
        </w:rPr>
        <w:t xml:space="preserve">The </w:t>
      </w:r>
      <w:r w:rsidR="0043420C" w:rsidRPr="00D56B07">
        <w:rPr>
          <w:sz w:val="24"/>
        </w:rPr>
        <w:t xml:space="preserve">SMART </w:t>
      </w:r>
      <w:r w:rsidR="009A07E4" w:rsidRPr="00D56B07">
        <w:rPr>
          <w:sz w:val="24"/>
        </w:rPr>
        <w:t xml:space="preserve">goal setting </w:t>
      </w:r>
      <w:r w:rsidR="0043420C" w:rsidRPr="00D56B07">
        <w:rPr>
          <w:sz w:val="24"/>
        </w:rPr>
        <w:t>process sets clear expectations for the employees. The system enables the progress of the goals to be tracked on a continuous basis, regular conversations between employees and managers. Depending on the product edition, you have implemented, various other processes such as Performance Improvement Plans, promotion processes are also available.</w:t>
      </w:r>
    </w:p>
    <w:p w:rsidR="0043420C" w:rsidRPr="00D56B07" w:rsidRDefault="008E7F7A" w:rsidP="003222BE">
      <w:pPr>
        <w:rPr>
          <w:sz w:val="24"/>
        </w:rPr>
      </w:pPr>
      <w:r w:rsidRPr="00D56B07">
        <w:rPr>
          <w:noProof/>
          <w:sz w:val="24"/>
        </w:rPr>
        <w:drawing>
          <wp:anchor distT="0" distB="0" distL="114300" distR="114300" simplePos="0" relativeHeight="251657728" behindDoc="0" locked="0" layoutInCell="1" allowOverlap="1" wp14:anchorId="72898C61" wp14:editId="21DB5050">
            <wp:simplePos x="0" y="0"/>
            <wp:positionH relativeFrom="column">
              <wp:posOffset>333375</wp:posOffset>
            </wp:positionH>
            <wp:positionV relativeFrom="paragraph">
              <wp:posOffset>263525</wp:posOffset>
            </wp:positionV>
            <wp:extent cx="3023235" cy="1809750"/>
            <wp:effectExtent l="0" t="0" r="5715" b="0"/>
            <wp:wrapSquare wrapText="r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323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20C" w:rsidRPr="00D56B07">
        <w:rPr>
          <w:sz w:val="24"/>
        </w:rPr>
        <w:t xml:space="preserve">The Go-Live process is very important in creating awareness about the new performance system across your Organization. Each employee and manager must know about the new system, understand the goal setting, performance review processes and so on. This document helps customers rollout Synergita in </w:t>
      </w:r>
      <w:r w:rsidR="0052396D" w:rsidRPr="00D56B07">
        <w:rPr>
          <w:sz w:val="24"/>
        </w:rPr>
        <w:t>t</w:t>
      </w:r>
      <w:r w:rsidR="0043420C" w:rsidRPr="00D56B07">
        <w:rPr>
          <w:sz w:val="24"/>
        </w:rPr>
        <w:t>he most effective manner in the Organization.</w:t>
      </w:r>
    </w:p>
    <w:p w:rsidR="00ED1C7C" w:rsidRDefault="00ED1C7C" w:rsidP="00D16BD8">
      <w:pPr>
        <w:pStyle w:val="Heading1"/>
        <w:numPr>
          <w:ilvl w:val="0"/>
          <w:numId w:val="21"/>
        </w:numPr>
      </w:pPr>
      <w:r>
        <w:lastRenderedPageBreak/>
        <w:t>Are you ready for the launch?</w:t>
      </w:r>
    </w:p>
    <w:p w:rsidR="00CA7A22" w:rsidRPr="00CA7A22" w:rsidRDefault="00CA7A22" w:rsidP="00CA7A22"/>
    <w:p w:rsidR="00ED1C7C" w:rsidRPr="00D56B07" w:rsidRDefault="00ED1C7C" w:rsidP="00677E3D">
      <w:pPr>
        <w:ind w:firstLine="360"/>
        <w:rPr>
          <w:sz w:val="24"/>
        </w:rPr>
      </w:pPr>
      <w:r w:rsidRPr="00D56B07">
        <w:rPr>
          <w:sz w:val="24"/>
        </w:rPr>
        <w:t>Here is quick checklist to check the readiness of the product launch</w:t>
      </w:r>
      <w:r w:rsidR="00606552" w:rsidRPr="00D56B07">
        <w:rPr>
          <w:sz w:val="24"/>
        </w:rPr>
        <w:t xml:space="preserve"> (customers shall fill the checklist)</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2790"/>
      </w:tblGrid>
      <w:tr w:rsidR="00F37108" w:rsidTr="00447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Borders>
              <w:top w:val="none" w:sz="0" w:space="0" w:color="auto"/>
              <w:left w:val="none" w:sz="0" w:space="0" w:color="auto"/>
              <w:bottom w:val="none" w:sz="0" w:space="0" w:color="auto"/>
              <w:right w:val="none" w:sz="0" w:space="0" w:color="auto"/>
            </w:tcBorders>
          </w:tcPr>
          <w:p w:rsidR="00C224EB" w:rsidRPr="00D56B07" w:rsidRDefault="00C224EB" w:rsidP="00D16BD8">
            <w:pPr>
              <w:jc w:val="center"/>
              <w:rPr>
                <w:sz w:val="24"/>
              </w:rPr>
            </w:pPr>
            <w:r w:rsidRPr="00D56B07">
              <w:rPr>
                <w:sz w:val="24"/>
              </w:rPr>
              <w:t>Activity</w:t>
            </w:r>
          </w:p>
        </w:tc>
        <w:tc>
          <w:tcPr>
            <w:tcW w:w="2790" w:type="dxa"/>
            <w:tcBorders>
              <w:top w:val="none" w:sz="0" w:space="0" w:color="auto"/>
              <w:left w:val="none" w:sz="0" w:space="0" w:color="auto"/>
              <w:bottom w:val="none" w:sz="0" w:space="0" w:color="auto"/>
              <w:right w:val="none" w:sz="0" w:space="0" w:color="auto"/>
            </w:tcBorders>
          </w:tcPr>
          <w:p w:rsidR="00C224EB" w:rsidRPr="00D56B07" w:rsidRDefault="00C224EB" w:rsidP="00D16BD8">
            <w:pPr>
              <w:jc w:val="center"/>
              <w:cnfStyle w:val="100000000000" w:firstRow="1" w:lastRow="0" w:firstColumn="0" w:lastColumn="0" w:oddVBand="0" w:evenVBand="0" w:oddHBand="0" w:evenHBand="0" w:firstRowFirstColumn="0" w:firstRowLastColumn="0" w:lastRowFirstColumn="0" w:lastRowLastColumn="0"/>
              <w:rPr>
                <w:sz w:val="24"/>
              </w:rPr>
            </w:pPr>
            <w:r w:rsidRPr="00D56B07">
              <w:rPr>
                <w:sz w:val="24"/>
              </w:rPr>
              <w:t>Completed (Yes/No)</w:t>
            </w:r>
          </w:p>
        </w:tc>
      </w:tr>
      <w:tr w:rsidR="00C224EB" w:rsidTr="0044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Borders>
              <w:right w:val="none" w:sz="0" w:space="0" w:color="auto"/>
            </w:tcBorders>
          </w:tcPr>
          <w:p w:rsidR="00C224EB" w:rsidRPr="00D56B07" w:rsidRDefault="00887E4A" w:rsidP="00677E3D">
            <w:pPr>
              <w:rPr>
                <w:sz w:val="24"/>
              </w:rPr>
            </w:pPr>
            <w:r w:rsidRPr="00D56B07">
              <w:rPr>
                <w:sz w:val="24"/>
              </w:rPr>
              <w:t>User acceptance testing is completed</w:t>
            </w:r>
          </w:p>
        </w:tc>
        <w:tc>
          <w:tcPr>
            <w:tcW w:w="2790" w:type="dxa"/>
            <w:tcBorders>
              <w:left w:val="none" w:sz="0" w:space="0" w:color="auto"/>
            </w:tcBorders>
          </w:tcPr>
          <w:p w:rsidR="00C224EB" w:rsidRPr="00D56B07" w:rsidRDefault="00C224EB" w:rsidP="00677E3D">
            <w:pPr>
              <w:cnfStyle w:val="000000100000" w:firstRow="0" w:lastRow="0" w:firstColumn="0" w:lastColumn="0" w:oddVBand="0" w:evenVBand="0" w:oddHBand="1" w:evenHBand="0" w:firstRowFirstColumn="0" w:firstRowLastColumn="0" w:lastRowFirstColumn="0" w:lastRowLastColumn="0"/>
              <w:rPr>
                <w:sz w:val="24"/>
              </w:rPr>
            </w:pPr>
          </w:p>
        </w:tc>
      </w:tr>
      <w:tr w:rsidR="00606552" w:rsidTr="00447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Borders>
              <w:right w:val="none" w:sz="0" w:space="0" w:color="auto"/>
            </w:tcBorders>
          </w:tcPr>
          <w:p w:rsidR="00606552" w:rsidRPr="00D56B07" w:rsidRDefault="00606552" w:rsidP="00677E3D">
            <w:pPr>
              <w:rPr>
                <w:sz w:val="24"/>
              </w:rPr>
            </w:pPr>
            <w:r w:rsidRPr="00D56B07">
              <w:rPr>
                <w:sz w:val="24"/>
              </w:rPr>
              <w:t>HR admin training is completed to the HR team</w:t>
            </w:r>
          </w:p>
        </w:tc>
        <w:tc>
          <w:tcPr>
            <w:tcW w:w="2790" w:type="dxa"/>
            <w:tcBorders>
              <w:left w:val="none" w:sz="0" w:space="0" w:color="auto"/>
            </w:tcBorders>
          </w:tcPr>
          <w:p w:rsidR="00606552" w:rsidRPr="00D56B07" w:rsidRDefault="00606552" w:rsidP="00677E3D">
            <w:pPr>
              <w:cnfStyle w:val="000000010000" w:firstRow="0" w:lastRow="0" w:firstColumn="0" w:lastColumn="0" w:oddVBand="0" w:evenVBand="0" w:oddHBand="0" w:evenHBand="1" w:firstRowFirstColumn="0" w:firstRowLastColumn="0" w:lastRowFirstColumn="0" w:lastRowLastColumn="0"/>
              <w:rPr>
                <w:sz w:val="24"/>
              </w:rPr>
            </w:pPr>
          </w:p>
        </w:tc>
      </w:tr>
      <w:tr w:rsidR="00C224EB" w:rsidTr="0044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Borders>
              <w:right w:val="none" w:sz="0" w:space="0" w:color="auto"/>
            </w:tcBorders>
          </w:tcPr>
          <w:p w:rsidR="00C224EB" w:rsidRPr="00D56B07" w:rsidRDefault="00CD762E" w:rsidP="00677E3D">
            <w:pPr>
              <w:rPr>
                <w:sz w:val="24"/>
              </w:rPr>
            </w:pPr>
            <w:r w:rsidRPr="00D56B07">
              <w:rPr>
                <w:sz w:val="24"/>
              </w:rPr>
              <w:t>Login/Authentication is tested in production (either SSO or standalone)</w:t>
            </w:r>
          </w:p>
        </w:tc>
        <w:tc>
          <w:tcPr>
            <w:tcW w:w="2790" w:type="dxa"/>
            <w:tcBorders>
              <w:left w:val="none" w:sz="0" w:space="0" w:color="auto"/>
            </w:tcBorders>
          </w:tcPr>
          <w:p w:rsidR="00C224EB" w:rsidRPr="00D56B07" w:rsidRDefault="00C224EB" w:rsidP="00677E3D">
            <w:pPr>
              <w:cnfStyle w:val="000000100000" w:firstRow="0" w:lastRow="0" w:firstColumn="0" w:lastColumn="0" w:oddVBand="0" w:evenVBand="0" w:oddHBand="1" w:evenHBand="0" w:firstRowFirstColumn="0" w:firstRowLastColumn="0" w:lastRowFirstColumn="0" w:lastRowLastColumn="0"/>
              <w:rPr>
                <w:sz w:val="24"/>
              </w:rPr>
            </w:pPr>
          </w:p>
        </w:tc>
      </w:tr>
      <w:tr w:rsidR="00C224EB" w:rsidTr="00447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Borders>
              <w:right w:val="none" w:sz="0" w:space="0" w:color="auto"/>
            </w:tcBorders>
          </w:tcPr>
          <w:p w:rsidR="00C224EB" w:rsidRPr="00D56B07" w:rsidRDefault="00C629C4" w:rsidP="00677E3D">
            <w:pPr>
              <w:rPr>
                <w:sz w:val="24"/>
              </w:rPr>
            </w:pPr>
            <w:r w:rsidRPr="00D56B07">
              <w:rPr>
                <w:sz w:val="24"/>
              </w:rPr>
              <w:t>The application URL us accessible within and outside the office network</w:t>
            </w:r>
          </w:p>
        </w:tc>
        <w:tc>
          <w:tcPr>
            <w:tcW w:w="2790" w:type="dxa"/>
            <w:tcBorders>
              <w:left w:val="none" w:sz="0" w:space="0" w:color="auto"/>
            </w:tcBorders>
          </w:tcPr>
          <w:p w:rsidR="00C224EB" w:rsidRPr="00D56B07" w:rsidRDefault="00C224EB" w:rsidP="00677E3D">
            <w:pPr>
              <w:cnfStyle w:val="000000010000" w:firstRow="0" w:lastRow="0" w:firstColumn="0" w:lastColumn="0" w:oddVBand="0" w:evenVBand="0" w:oddHBand="0" w:evenHBand="1" w:firstRowFirstColumn="0" w:firstRowLastColumn="0" w:lastRowFirstColumn="0" w:lastRowLastColumn="0"/>
              <w:rPr>
                <w:sz w:val="24"/>
              </w:rPr>
            </w:pPr>
          </w:p>
        </w:tc>
      </w:tr>
      <w:tr w:rsidR="00C224EB" w:rsidTr="0044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Borders>
              <w:right w:val="none" w:sz="0" w:space="0" w:color="auto"/>
            </w:tcBorders>
          </w:tcPr>
          <w:p w:rsidR="00C224EB" w:rsidRPr="00D56B07" w:rsidRDefault="00691592" w:rsidP="00677E3D">
            <w:pPr>
              <w:rPr>
                <w:sz w:val="24"/>
              </w:rPr>
            </w:pPr>
            <w:r w:rsidRPr="00D56B07">
              <w:rPr>
                <w:sz w:val="24"/>
              </w:rPr>
              <w:t>Checked the delivery of email notifications with 1 or 2 employees</w:t>
            </w:r>
          </w:p>
        </w:tc>
        <w:tc>
          <w:tcPr>
            <w:tcW w:w="2790" w:type="dxa"/>
            <w:tcBorders>
              <w:left w:val="none" w:sz="0" w:space="0" w:color="auto"/>
            </w:tcBorders>
          </w:tcPr>
          <w:p w:rsidR="00C224EB" w:rsidRPr="00D56B07" w:rsidRDefault="00C224EB" w:rsidP="00677E3D">
            <w:pPr>
              <w:cnfStyle w:val="000000100000" w:firstRow="0" w:lastRow="0" w:firstColumn="0" w:lastColumn="0" w:oddVBand="0" w:evenVBand="0" w:oddHBand="1" w:evenHBand="0" w:firstRowFirstColumn="0" w:firstRowLastColumn="0" w:lastRowFirstColumn="0" w:lastRowLastColumn="0"/>
              <w:rPr>
                <w:sz w:val="24"/>
              </w:rPr>
            </w:pPr>
          </w:p>
        </w:tc>
      </w:tr>
      <w:tr w:rsidR="00C224EB" w:rsidTr="00447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Borders>
              <w:right w:val="none" w:sz="0" w:space="0" w:color="auto"/>
            </w:tcBorders>
          </w:tcPr>
          <w:p w:rsidR="00C224EB" w:rsidRPr="00D56B07" w:rsidRDefault="00220413" w:rsidP="00677E3D">
            <w:pPr>
              <w:rPr>
                <w:sz w:val="24"/>
              </w:rPr>
            </w:pPr>
            <w:r w:rsidRPr="00D56B07">
              <w:rPr>
                <w:sz w:val="24"/>
              </w:rPr>
              <w:t xml:space="preserve">Optional – </w:t>
            </w:r>
            <w:r w:rsidR="00AA57C4" w:rsidRPr="00D56B07">
              <w:rPr>
                <w:sz w:val="24"/>
              </w:rPr>
              <w:t xml:space="preserve">Dry </w:t>
            </w:r>
            <w:r w:rsidRPr="00D56B07">
              <w:rPr>
                <w:sz w:val="24"/>
              </w:rPr>
              <w:t>run the goal setting or the review process for 1 or 2 employees from the HR team in production – It is possible to delete the data after this testing</w:t>
            </w:r>
          </w:p>
        </w:tc>
        <w:tc>
          <w:tcPr>
            <w:tcW w:w="2790" w:type="dxa"/>
            <w:tcBorders>
              <w:left w:val="none" w:sz="0" w:space="0" w:color="auto"/>
            </w:tcBorders>
          </w:tcPr>
          <w:p w:rsidR="00C224EB" w:rsidRPr="00D56B07" w:rsidRDefault="00C224EB" w:rsidP="00677E3D">
            <w:pPr>
              <w:cnfStyle w:val="000000010000" w:firstRow="0" w:lastRow="0" w:firstColumn="0" w:lastColumn="0" w:oddVBand="0" w:evenVBand="0" w:oddHBand="0" w:evenHBand="1" w:firstRowFirstColumn="0" w:firstRowLastColumn="0" w:lastRowFirstColumn="0" w:lastRowLastColumn="0"/>
              <w:rPr>
                <w:sz w:val="24"/>
              </w:rPr>
            </w:pPr>
          </w:p>
        </w:tc>
      </w:tr>
    </w:tbl>
    <w:p w:rsidR="00D927E2" w:rsidRDefault="00D927E2" w:rsidP="00D16BD8">
      <w:pPr>
        <w:pStyle w:val="Heading1"/>
        <w:numPr>
          <w:ilvl w:val="0"/>
          <w:numId w:val="21"/>
        </w:numPr>
      </w:pPr>
      <w:r w:rsidRPr="00D927E2">
        <w:t xml:space="preserve">Internal Announcements/ Launch Emails (From – CEO, CFO, VP or </w:t>
      </w:r>
      <w:proofErr w:type="gramStart"/>
      <w:r w:rsidRPr="00D927E2">
        <w:t>HR )</w:t>
      </w:r>
      <w:proofErr w:type="gramEnd"/>
    </w:p>
    <w:p w:rsidR="00890591" w:rsidRPr="00890591" w:rsidRDefault="00890591" w:rsidP="00890591"/>
    <w:p w:rsidR="00D927E2" w:rsidRDefault="00D927E2" w:rsidP="00D927E2">
      <w:pPr>
        <w:pStyle w:val="ListParagraph"/>
        <w:numPr>
          <w:ilvl w:val="0"/>
          <w:numId w:val="18"/>
        </w:numPr>
        <w:rPr>
          <w:sz w:val="24"/>
          <w:szCs w:val="24"/>
        </w:rPr>
      </w:pPr>
      <w:r w:rsidRPr="00D927E2">
        <w:rPr>
          <w:sz w:val="24"/>
          <w:szCs w:val="24"/>
        </w:rPr>
        <w:t>Once the Live Environment implementation is complete and the system is all set to Go Live, you can send the communication i.e. internal announcement regarding PMS launch in the organization which can be sent through CEO, CFO, VP or HR to all the employees. This will show the commitment from the top for this initiative.</w:t>
      </w:r>
      <w:r>
        <w:rPr>
          <w:sz w:val="24"/>
          <w:szCs w:val="24"/>
        </w:rPr>
        <w:t xml:space="preserve"> </w:t>
      </w:r>
    </w:p>
    <w:p w:rsidR="00D927E2" w:rsidRDefault="00D927E2" w:rsidP="00D927E2">
      <w:pPr>
        <w:pStyle w:val="ListParagraph"/>
        <w:numPr>
          <w:ilvl w:val="0"/>
          <w:numId w:val="18"/>
        </w:numPr>
        <w:rPr>
          <w:sz w:val="24"/>
          <w:szCs w:val="24"/>
        </w:rPr>
      </w:pPr>
      <w:r>
        <w:rPr>
          <w:sz w:val="24"/>
          <w:szCs w:val="24"/>
        </w:rPr>
        <w:t xml:space="preserve">Sample announcement emails for your reference </w:t>
      </w:r>
    </w:p>
    <w:p w:rsidR="00D927E2" w:rsidRDefault="00D56B07" w:rsidP="00D56B07">
      <w:pPr>
        <w:rPr>
          <w:sz w:val="24"/>
          <w:szCs w:val="24"/>
        </w:rPr>
      </w:pPr>
      <w:r>
        <w:rPr>
          <w:sz w:val="24"/>
          <w:szCs w:val="24"/>
        </w:rPr>
        <w:lastRenderedPageBreak/>
        <w:t xml:space="preserve">              </w:t>
      </w:r>
      <w:bookmarkStart w:id="0" w:name="_MON_1667732101"/>
      <w:bookmarkEnd w:id="0"/>
      <w:r w:rsidR="00EA2E40">
        <w:rPr>
          <w:sz w:val="24"/>
          <w:szCs w:val="24"/>
        </w:rPr>
        <w:object w:dxaOrig="1534" w:dyaOrig="997">
          <v:shape id="_x0000_i1025" type="#_x0000_t75" style="width:76.5pt;height:49.5pt" o:ole="">
            <v:imagedata r:id="rId12" o:title=""/>
          </v:shape>
          <o:OLEObject Type="Embed" ProgID="Word.Document.12" ShapeID="_x0000_i1025" DrawAspect="Icon" ObjectID="_1674642161" r:id="rId13">
            <o:FieldCodes>\s</o:FieldCodes>
          </o:OLEObject>
        </w:object>
      </w:r>
    </w:p>
    <w:p w:rsidR="00DE43CA" w:rsidRDefault="00DE43CA" w:rsidP="00DE43CA">
      <w:pPr>
        <w:rPr>
          <w:sz w:val="24"/>
          <w:szCs w:val="24"/>
        </w:rPr>
      </w:pPr>
      <w:r>
        <w:rPr>
          <w:sz w:val="24"/>
          <w:szCs w:val="24"/>
        </w:rPr>
        <w:tab/>
        <w:t>System sends out the credentials to access the system for all the employees. Here is the sample content of this email. Incase of SSO implemented, you can just inform the employees about the launch and steps to access the system.</w:t>
      </w:r>
    </w:p>
    <w:p w:rsidR="004A1BA1" w:rsidRDefault="004A1BA1" w:rsidP="004A42B7">
      <w:pPr>
        <w:pStyle w:val="Heading1"/>
        <w:numPr>
          <w:ilvl w:val="0"/>
          <w:numId w:val="21"/>
        </w:numPr>
      </w:pPr>
      <w:r>
        <w:t>Poster Designs for Announcements</w:t>
      </w:r>
    </w:p>
    <w:p w:rsidR="004A1BA1" w:rsidRPr="00D927E2" w:rsidRDefault="004A1BA1" w:rsidP="004A1BA1">
      <w:pPr>
        <w:rPr>
          <w:sz w:val="24"/>
          <w:szCs w:val="24"/>
        </w:rPr>
      </w:pPr>
    </w:p>
    <w:p w:rsidR="00A701F0" w:rsidRPr="00386ACC" w:rsidRDefault="009D3993" w:rsidP="00FC3CAF">
      <w:pPr>
        <w:pStyle w:val="ListParagraph"/>
        <w:rPr>
          <w:sz w:val="24"/>
          <w:szCs w:val="24"/>
        </w:rPr>
      </w:pPr>
      <w:r w:rsidRPr="00386ACC">
        <w:rPr>
          <w:sz w:val="24"/>
          <w:szCs w:val="24"/>
        </w:rPr>
        <w:t>G</w:t>
      </w:r>
      <w:r w:rsidR="00A701F0" w:rsidRPr="00386ACC">
        <w:rPr>
          <w:sz w:val="24"/>
          <w:szCs w:val="24"/>
        </w:rPr>
        <w:t>ive a heads-up to your employees about the upcomi</w:t>
      </w:r>
      <w:r w:rsidRPr="00386ACC">
        <w:rPr>
          <w:sz w:val="24"/>
          <w:szCs w:val="24"/>
        </w:rPr>
        <w:t>ng A</w:t>
      </w:r>
      <w:r w:rsidR="00A701F0" w:rsidRPr="00386ACC">
        <w:rPr>
          <w:sz w:val="24"/>
          <w:szCs w:val="24"/>
        </w:rPr>
        <w:t>ppraisal</w:t>
      </w:r>
      <w:r w:rsidRPr="00386ACC">
        <w:rPr>
          <w:sz w:val="24"/>
          <w:szCs w:val="24"/>
        </w:rPr>
        <w:t xml:space="preserve">s/Reviews. </w:t>
      </w:r>
      <w:r w:rsidR="00A701F0" w:rsidRPr="00386ACC">
        <w:rPr>
          <w:sz w:val="24"/>
          <w:szCs w:val="24"/>
        </w:rPr>
        <w:t xml:space="preserve"> </w:t>
      </w:r>
      <w:r w:rsidRPr="00386ACC">
        <w:rPr>
          <w:sz w:val="24"/>
          <w:szCs w:val="24"/>
        </w:rPr>
        <w:t>T</w:t>
      </w:r>
      <w:r w:rsidR="00A701F0" w:rsidRPr="00386ACC">
        <w:rPr>
          <w:sz w:val="24"/>
          <w:szCs w:val="24"/>
        </w:rPr>
        <w:t xml:space="preserve">he following poster templates </w:t>
      </w:r>
      <w:r w:rsidR="00FF3594" w:rsidRPr="00386ACC">
        <w:rPr>
          <w:sz w:val="24"/>
          <w:szCs w:val="24"/>
        </w:rPr>
        <w:t>are some of the sample posters</w:t>
      </w:r>
      <w:r w:rsidR="00A701F0" w:rsidRPr="00386ACC">
        <w:rPr>
          <w:sz w:val="24"/>
          <w:szCs w:val="24"/>
        </w:rPr>
        <w:t>.</w:t>
      </w:r>
      <w:r w:rsidR="00FF3594" w:rsidRPr="00386ACC">
        <w:rPr>
          <w:sz w:val="24"/>
          <w:szCs w:val="24"/>
        </w:rPr>
        <w:t xml:space="preserve"> You can also create your o</w:t>
      </w:r>
      <w:r w:rsidRPr="00386ACC">
        <w:rPr>
          <w:sz w:val="24"/>
          <w:szCs w:val="24"/>
        </w:rPr>
        <w:t xml:space="preserve">wn posters and display across </w:t>
      </w:r>
      <w:r w:rsidR="00FF3594" w:rsidRPr="00386ACC">
        <w:rPr>
          <w:sz w:val="24"/>
          <w:szCs w:val="24"/>
        </w:rPr>
        <w:t>t</w:t>
      </w:r>
      <w:r w:rsidRPr="00386ACC">
        <w:rPr>
          <w:sz w:val="24"/>
          <w:szCs w:val="24"/>
        </w:rPr>
        <w:t>he organization</w:t>
      </w:r>
      <w:r w:rsidR="00FF3594" w:rsidRPr="00386ACC">
        <w:rPr>
          <w:sz w:val="24"/>
          <w:szCs w:val="24"/>
        </w:rPr>
        <w:t>.</w:t>
      </w:r>
      <w:r w:rsidR="00A701F0" w:rsidRPr="00386ACC">
        <w:rPr>
          <w:sz w:val="24"/>
          <w:szCs w:val="24"/>
        </w:rPr>
        <w:t xml:space="preserve"> </w:t>
      </w:r>
    </w:p>
    <w:p w:rsidR="00A701F0" w:rsidRDefault="00A701F0" w:rsidP="00A701F0">
      <w:pPr>
        <w:pStyle w:val="ListParagraph"/>
      </w:pPr>
    </w:p>
    <w:p w:rsidR="00EF29C1" w:rsidRDefault="004E6D53" w:rsidP="00964BDB">
      <w:r>
        <w:t xml:space="preserve">           </w:t>
      </w:r>
      <w:r w:rsidR="00964BDB">
        <w:object w:dxaOrig="1533" w:dyaOrig="990">
          <v:shape id="_x0000_i1026" type="#_x0000_t75" style="width:76.5pt;height:49.5pt" o:ole="">
            <v:imagedata r:id="rId14" o:title=""/>
          </v:shape>
          <o:OLEObject Type="Embed" ProgID="AcroExch.Document.7" ShapeID="_x0000_i1026" DrawAspect="Icon" ObjectID="_1674642162" r:id="rId15"/>
        </w:object>
      </w:r>
      <w:r>
        <w:t xml:space="preserve">           </w:t>
      </w:r>
      <w:r w:rsidR="00FF3594">
        <w:object w:dxaOrig="1533" w:dyaOrig="990">
          <v:shape id="_x0000_i1027" type="#_x0000_t75" style="width:76.5pt;height:49.5pt" o:ole="">
            <v:imagedata r:id="rId16" o:title=""/>
          </v:shape>
          <o:OLEObject Type="Embed" ProgID="AcroExch.Document.7" ShapeID="_x0000_i1027" DrawAspect="Icon" ObjectID="_1674642163" r:id="rId17"/>
        </w:object>
      </w:r>
      <w:r>
        <w:t xml:space="preserve">   </w:t>
      </w:r>
      <w:r w:rsidR="00473253">
        <w:tab/>
      </w:r>
      <w:r w:rsidR="00EE4D96">
        <w:object w:dxaOrig="1534" w:dyaOrig="997">
          <v:shape id="_x0000_i1028" type="#_x0000_t75" style="width:76.5pt;height:49.5pt" o:ole="">
            <v:imagedata r:id="rId18" o:title=""/>
          </v:shape>
          <o:OLEObject Type="Embed" ProgID="Package" ShapeID="_x0000_i1028" DrawAspect="Icon" ObjectID="_1674642164" r:id="rId19"/>
        </w:object>
      </w:r>
    </w:p>
    <w:p w:rsidR="00433D9B" w:rsidRDefault="00433D9B" w:rsidP="00433D9B">
      <w:pPr>
        <w:pStyle w:val="Heading1"/>
        <w:numPr>
          <w:ilvl w:val="0"/>
          <w:numId w:val="21"/>
        </w:numPr>
      </w:pPr>
      <w:r>
        <w:t>Celebration</w:t>
      </w:r>
    </w:p>
    <w:p w:rsidR="00433D9B" w:rsidRPr="00D927E2" w:rsidRDefault="00433D9B" w:rsidP="00433D9B">
      <w:pPr>
        <w:rPr>
          <w:sz w:val="24"/>
          <w:szCs w:val="24"/>
        </w:rPr>
      </w:pPr>
    </w:p>
    <w:p w:rsidR="00433D9B" w:rsidRPr="00386ACC" w:rsidRDefault="00433D9B" w:rsidP="00433D9B">
      <w:pPr>
        <w:pStyle w:val="ListParagraph"/>
        <w:rPr>
          <w:sz w:val="24"/>
          <w:szCs w:val="24"/>
        </w:rPr>
      </w:pPr>
      <w:r w:rsidRPr="00433D9B">
        <w:rPr>
          <w:sz w:val="24"/>
          <w:szCs w:val="24"/>
        </w:rPr>
        <w:t xml:space="preserve">Cut a cake to celebrate internally for the big </w:t>
      </w:r>
      <w:r>
        <w:rPr>
          <w:sz w:val="24"/>
          <w:szCs w:val="24"/>
        </w:rPr>
        <w:t>change what you have brought in</w:t>
      </w:r>
      <w:r w:rsidRPr="00433D9B">
        <w:rPr>
          <w:sz w:val="24"/>
          <w:szCs w:val="24"/>
        </w:rPr>
        <w:t>to the organization; bring in your business team</w:t>
      </w:r>
      <w:r>
        <w:rPr>
          <w:sz w:val="24"/>
          <w:szCs w:val="24"/>
        </w:rPr>
        <w:t>s</w:t>
      </w:r>
      <w:r w:rsidRPr="00433D9B">
        <w:rPr>
          <w:sz w:val="24"/>
          <w:szCs w:val="24"/>
        </w:rPr>
        <w:t xml:space="preserve"> (CEO</w:t>
      </w:r>
      <w:r w:rsidR="00964BDB" w:rsidRPr="00433D9B">
        <w:rPr>
          <w:sz w:val="24"/>
          <w:szCs w:val="24"/>
        </w:rPr>
        <w:t>, CTO, CFO</w:t>
      </w:r>
      <w:r w:rsidRPr="00433D9B">
        <w:rPr>
          <w:sz w:val="24"/>
          <w:szCs w:val="24"/>
        </w:rPr>
        <w:t xml:space="preserve">, </w:t>
      </w:r>
      <w:r w:rsidR="00964BDB" w:rsidRPr="00433D9B">
        <w:rPr>
          <w:sz w:val="24"/>
          <w:szCs w:val="24"/>
        </w:rPr>
        <w:t>etc.</w:t>
      </w:r>
      <w:r w:rsidR="00964BDB">
        <w:rPr>
          <w:sz w:val="24"/>
          <w:szCs w:val="24"/>
        </w:rPr>
        <w:t>) for this cake cutting</w:t>
      </w:r>
    </w:p>
    <w:p w:rsidR="002E27E8" w:rsidRDefault="002E27E8" w:rsidP="00E54E2B">
      <w:pPr>
        <w:pStyle w:val="Heading1"/>
        <w:numPr>
          <w:ilvl w:val="0"/>
          <w:numId w:val="21"/>
        </w:numPr>
      </w:pPr>
      <w:r>
        <w:t>Training</w:t>
      </w:r>
    </w:p>
    <w:p w:rsidR="00EF4AF9" w:rsidRPr="00EF4AF9" w:rsidRDefault="00EF4AF9" w:rsidP="00EF4AF9"/>
    <w:p w:rsidR="008877F1" w:rsidRPr="00125256" w:rsidRDefault="008877F1" w:rsidP="00125256">
      <w:pPr>
        <w:pStyle w:val="ListParagraph"/>
        <w:numPr>
          <w:ilvl w:val="0"/>
          <w:numId w:val="24"/>
        </w:numPr>
        <w:rPr>
          <w:sz w:val="24"/>
          <w:szCs w:val="24"/>
        </w:rPr>
      </w:pPr>
      <w:r w:rsidRPr="00125256">
        <w:rPr>
          <w:sz w:val="24"/>
          <w:szCs w:val="24"/>
        </w:rPr>
        <w:t xml:space="preserve">HR Admins </w:t>
      </w:r>
      <w:r w:rsidR="00C62C03">
        <w:rPr>
          <w:sz w:val="24"/>
          <w:szCs w:val="24"/>
        </w:rPr>
        <w:t>are already</w:t>
      </w:r>
      <w:r w:rsidRPr="00125256">
        <w:rPr>
          <w:sz w:val="24"/>
          <w:szCs w:val="24"/>
        </w:rPr>
        <w:t xml:space="preserve"> trained t</w:t>
      </w:r>
      <w:r w:rsidR="00964BDB">
        <w:rPr>
          <w:sz w:val="24"/>
          <w:szCs w:val="24"/>
        </w:rPr>
        <w:t>o manage the product end to end</w:t>
      </w:r>
    </w:p>
    <w:p w:rsidR="002E27E8" w:rsidRPr="00125256" w:rsidRDefault="008877F1" w:rsidP="00125256">
      <w:pPr>
        <w:pStyle w:val="ListParagraph"/>
        <w:numPr>
          <w:ilvl w:val="0"/>
          <w:numId w:val="24"/>
        </w:numPr>
        <w:rPr>
          <w:sz w:val="24"/>
          <w:szCs w:val="24"/>
        </w:rPr>
      </w:pPr>
      <w:r w:rsidRPr="00125256">
        <w:rPr>
          <w:sz w:val="24"/>
          <w:szCs w:val="24"/>
        </w:rPr>
        <w:t xml:space="preserve">HR Admins </w:t>
      </w:r>
      <w:r w:rsidR="00125256">
        <w:rPr>
          <w:sz w:val="24"/>
          <w:szCs w:val="24"/>
        </w:rPr>
        <w:t xml:space="preserve">can </w:t>
      </w:r>
      <w:r w:rsidRPr="00125256">
        <w:rPr>
          <w:sz w:val="24"/>
          <w:szCs w:val="24"/>
        </w:rPr>
        <w:t>train</w:t>
      </w:r>
      <w:r w:rsidR="002E27E8" w:rsidRPr="00125256">
        <w:rPr>
          <w:sz w:val="24"/>
          <w:szCs w:val="24"/>
        </w:rPr>
        <w:t xml:space="preserve"> </w:t>
      </w:r>
      <w:r w:rsidRPr="00125256">
        <w:rPr>
          <w:sz w:val="24"/>
          <w:szCs w:val="24"/>
        </w:rPr>
        <w:t xml:space="preserve">the </w:t>
      </w:r>
      <w:r w:rsidR="002E27E8" w:rsidRPr="00125256">
        <w:rPr>
          <w:sz w:val="24"/>
          <w:szCs w:val="24"/>
        </w:rPr>
        <w:t>employees and managers</w:t>
      </w:r>
      <w:r w:rsidRPr="00125256">
        <w:rPr>
          <w:sz w:val="24"/>
          <w:szCs w:val="24"/>
        </w:rPr>
        <w:t xml:space="preserve"> before launching the system</w:t>
      </w:r>
      <w:r w:rsidR="00306483">
        <w:rPr>
          <w:sz w:val="24"/>
          <w:szCs w:val="24"/>
        </w:rPr>
        <w:t xml:space="preserve"> If required</w:t>
      </w:r>
      <w:r w:rsidR="00B03F6B">
        <w:rPr>
          <w:sz w:val="24"/>
          <w:szCs w:val="24"/>
        </w:rPr>
        <w:t xml:space="preserve"> </w:t>
      </w:r>
      <w:r w:rsidR="00306483">
        <w:rPr>
          <w:sz w:val="24"/>
          <w:szCs w:val="24"/>
        </w:rPr>
        <w:t>(Generally it is not required)</w:t>
      </w:r>
      <w:r w:rsidR="002E27E8" w:rsidRPr="00125256">
        <w:rPr>
          <w:sz w:val="24"/>
          <w:szCs w:val="24"/>
        </w:rPr>
        <w:t xml:space="preserve"> </w:t>
      </w:r>
    </w:p>
    <w:p w:rsidR="008877F1" w:rsidRPr="00125256" w:rsidRDefault="008877F1" w:rsidP="00125256">
      <w:pPr>
        <w:pStyle w:val="ListParagraph"/>
        <w:numPr>
          <w:ilvl w:val="0"/>
          <w:numId w:val="24"/>
        </w:numPr>
        <w:rPr>
          <w:sz w:val="24"/>
          <w:szCs w:val="24"/>
        </w:rPr>
      </w:pPr>
      <w:r w:rsidRPr="00125256">
        <w:rPr>
          <w:sz w:val="24"/>
          <w:szCs w:val="24"/>
        </w:rPr>
        <w:t xml:space="preserve">Refer the user manual for </w:t>
      </w:r>
      <w:r w:rsidR="00125256">
        <w:rPr>
          <w:sz w:val="24"/>
          <w:szCs w:val="24"/>
        </w:rPr>
        <w:t xml:space="preserve">any </w:t>
      </w:r>
      <w:r w:rsidRPr="00125256">
        <w:rPr>
          <w:sz w:val="24"/>
          <w:szCs w:val="24"/>
        </w:rPr>
        <w:t>clarifications</w:t>
      </w:r>
    </w:p>
    <w:p w:rsidR="00C62C03" w:rsidRDefault="008877F1" w:rsidP="00C62C03">
      <w:pPr>
        <w:pStyle w:val="ListParagraph"/>
        <w:numPr>
          <w:ilvl w:val="0"/>
          <w:numId w:val="24"/>
        </w:numPr>
        <w:rPr>
          <w:sz w:val="24"/>
          <w:szCs w:val="24"/>
        </w:rPr>
      </w:pPr>
      <w:r w:rsidRPr="00125256">
        <w:rPr>
          <w:sz w:val="24"/>
          <w:szCs w:val="24"/>
        </w:rPr>
        <w:t xml:space="preserve">Reach out to the implementation consultants for any </w:t>
      </w:r>
      <w:r w:rsidR="00964BDB">
        <w:rPr>
          <w:sz w:val="24"/>
          <w:szCs w:val="24"/>
        </w:rPr>
        <w:t>queries or concerns</w:t>
      </w:r>
    </w:p>
    <w:p w:rsidR="00B8675A" w:rsidRDefault="00C62C03" w:rsidP="00B8675A">
      <w:pPr>
        <w:rPr>
          <w:rFonts w:asciiTheme="minorHAnsi" w:hAnsiTheme="minorHAnsi" w:cstheme="minorHAnsi"/>
          <w:b/>
          <w:sz w:val="24"/>
          <w:szCs w:val="24"/>
        </w:rPr>
      </w:pPr>
      <w:r w:rsidRPr="00B462E8">
        <w:rPr>
          <w:rFonts w:asciiTheme="minorHAnsi" w:hAnsiTheme="minorHAnsi" w:cstheme="minorHAnsi"/>
          <w:b/>
          <w:sz w:val="24"/>
          <w:szCs w:val="24"/>
        </w:rPr>
        <w:t xml:space="preserve">PS: The detailed scope is captured in the training </w:t>
      </w:r>
      <w:r w:rsidR="004A42B7" w:rsidRPr="00B462E8">
        <w:rPr>
          <w:rFonts w:asciiTheme="minorHAnsi" w:hAnsiTheme="minorHAnsi" w:cstheme="minorHAnsi"/>
          <w:b/>
          <w:sz w:val="24"/>
          <w:szCs w:val="24"/>
        </w:rPr>
        <w:t>plan.</w:t>
      </w:r>
    </w:p>
    <w:p w:rsidR="00FD3E0B" w:rsidRDefault="004A42B7" w:rsidP="00E60382">
      <w:pPr>
        <w:pStyle w:val="Heading1"/>
        <w:numPr>
          <w:ilvl w:val="0"/>
          <w:numId w:val="21"/>
        </w:numPr>
        <w:ind w:left="180"/>
      </w:pPr>
      <w:r>
        <w:lastRenderedPageBreak/>
        <w:t xml:space="preserve"> </w:t>
      </w:r>
      <w:r w:rsidRPr="00375932">
        <w:t>Post</w:t>
      </w:r>
      <w:r w:rsidR="00FD3E0B" w:rsidRPr="00375932">
        <w:t xml:space="preserve"> Go-Live</w:t>
      </w:r>
    </w:p>
    <w:p w:rsidR="00E32BDC" w:rsidRDefault="00E32BDC" w:rsidP="00D902FF"/>
    <w:p w:rsidR="004A2C0B" w:rsidRDefault="002509CD" w:rsidP="00B13159">
      <w:pPr>
        <w:pStyle w:val="Heading2"/>
      </w:pPr>
      <w:r>
        <w:t>Product Access Report</w:t>
      </w:r>
    </w:p>
    <w:p w:rsidR="00447A63" w:rsidRPr="00447A63" w:rsidRDefault="00447A63" w:rsidP="00447A63"/>
    <w:p w:rsidR="00D65570" w:rsidRPr="00964BDB" w:rsidRDefault="00D65570" w:rsidP="00D902FF">
      <w:pPr>
        <w:rPr>
          <w:rFonts w:asciiTheme="minorHAnsi" w:hAnsiTheme="minorHAnsi" w:cstheme="minorHAnsi"/>
          <w:sz w:val="24"/>
        </w:rPr>
      </w:pPr>
      <w:r w:rsidRPr="00964BDB">
        <w:rPr>
          <w:rFonts w:asciiTheme="minorHAnsi" w:hAnsiTheme="minorHAnsi" w:cstheme="minorHAnsi"/>
          <w:sz w:val="24"/>
        </w:rPr>
        <w:t>Synergita support team shall help you ensure all the employees are able to access the system</w:t>
      </w:r>
      <w:r w:rsidR="0054754A" w:rsidRPr="00964BDB">
        <w:rPr>
          <w:rFonts w:asciiTheme="minorHAnsi" w:hAnsiTheme="minorHAnsi" w:cstheme="minorHAnsi"/>
          <w:sz w:val="24"/>
        </w:rPr>
        <w:t xml:space="preserve"> as soon as it’s launched.</w:t>
      </w:r>
    </w:p>
    <w:p w:rsidR="002509CD" w:rsidRPr="00964BDB" w:rsidRDefault="000E33A1" w:rsidP="00D902FF">
      <w:pPr>
        <w:rPr>
          <w:rFonts w:asciiTheme="minorHAnsi" w:hAnsiTheme="minorHAnsi" w:cstheme="minorHAnsi"/>
          <w:sz w:val="24"/>
        </w:rPr>
      </w:pPr>
      <w:r w:rsidRPr="00964BDB">
        <w:rPr>
          <w:rFonts w:asciiTheme="minorHAnsi" w:hAnsiTheme="minorHAnsi" w:cstheme="minorHAnsi"/>
          <w:sz w:val="24"/>
        </w:rPr>
        <w:t>Synergita customer support team shall provide the product access report in the following format for 1 month (on alternate days for the first 2 weeks and on a weekly basis thereafter.</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4"/>
        <w:gridCol w:w="1860"/>
        <w:gridCol w:w="2041"/>
        <w:gridCol w:w="1707"/>
      </w:tblGrid>
      <w:tr w:rsidR="001826A6" w:rsidRPr="00964BDB" w:rsidTr="00447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1826A6" w:rsidRPr="00964BDB" w:rsidRDefault="001826A6" w:rsidP="004D5942">
            <w:pPr>
              <w:rPr>
                <w:rFonts w:asciiTheme="minorHAnsi" w:hAnsiTheme="minorHAnsi" w:cstheme="minorHAnsi"/>
                <w:sz w:val="24"/>
              </w:rPr>
            </w:pPr>
            <w:r w:rsidRPr="00964BDB">
              <w:rPr>
                <w:rFonts w:asciiTheme="minorHAnsi" w:hAnsiTheme="minorHAnsi" w:cstheme="minorHAnsi"/>
                <w:sz w:val="24"/>
              </w:rPr>
              <w:t>Employee Number</w:t>
            </w:r>
          </w:p>
        </w:tc>
        <w:tc>
          <w:tcPr>
            <w:tcW w:w="1984" w:type="dxa"/>
            <w:tcBorders>
              <w:top w:val="none" w:sz="0" w:space="0" w:color="auto"/>
              <w:left w:val="none" w:sz="0" w:space="0" w:color="auto"/>
              <w:bottom w:val="none" w:sz="0" w:space="0" w:color="auto"/>
              <w:right w:val="none" w:sz="0" w:space="0" w:color="auto"/>
            </w:tcBorders>
          </w:tcPr>
          <w:p w:rsidR="001826A6" w:rsidRPr="00964BDB" w:rsidRDefault="001826A6" w:rsidP="004D59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964BDB">
              <w:rPr>
                <w:rFonts w:asciiTheme="minorHAnsi" w:hAnsiTheme="minorHAnsi" w:cstheme="minorHAnsi"/>
                <w:sz w:val="24"/>
              </w:rPr>
              <w:t>Employee Name</w:t>
            </w:r>
          </w:p>
        </w:tc>
        <w:tc>
          <w:tcPr>
            <w:tcW w:w="1860" w:type="dxa"/>
            <w:tcBorders>
              <w:top w:val="none" w:sz="0" w:space="0" w:color="auto"/>
              <w:left w:val="none" w:sz="0" w:space="0" w:color="auto"/>
              <w:bottom w:val="none" w:sz="0" w:space="0" w:color="auto"/>
              <w:right w:val="none" w:sz="0" w:space="0" w:color="auto"/>
            </w:tcBorders>
          </w:tcPr>
          <w:p w:rsidR="001826A6" w:rsidRPr="00964BDB" w:rsidRDefault="001826A6" w:rsidP="004D59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964BDB">
              <w:rPr>
                <w:rFonts w:asciiTheme="minorHAnsi" w:hAnsiTheme="minorHAnsi" w:cstheme="minorHAnsi"/>
                <w:sz w:val="24"/>
              </w:rPr>
              <w:t>Email ID</w:t>
            </w:r>
          </w:p>
        </w:tc>
        <w:tc>
          <w:tcPr>
            <w:tcW w:w="2041" w:type="dxa"/>
            <w:tcBorders>
              <w:top w:val="none" w:sz="0" w:space="0" w:color="auto"/>
              <w:left w:val="none" w:sz="0" w:space="0" w:color="auto"/>
              <w:bottom w:val="none" w:sz="0" w:space="0" w:color="auto"/>
              <w:right w:val="none" w:sz="0" w:space="0" w:color="auto"/>
            </w:tcBorders>
          </w:tcPr>
          <w:p w:rsidR="001826A6" w:rsidRPr="00964BDB" w:rsidRDefault="001826A6" w:rsidP="004D59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964BDB">
              <w:rPr>
                <w:rFonts w:asciiTheme="minorHAnsi" w:hAnsiTheme="minorHAnsi" w:cstheme="minorHAnsi"/>
                <w:sz w:val="24"/>
              </w:rPr>
              <w:t>Designation</w:t>
            </w:r>
          </w:p>
        </w:tc>
        <w:tc>
          <w:tcPr>
            <w:tcW w:w="1707" w:type="dxa"/>
            <w:tcBorders>
              <w:top w:val="none" w:sz="0" w:space="0" w:color="auto"/>
              <w:left w:val="none" w:sz="0" w:space="0" w:color="auto"/>
              <w:bottom w:val="none" w:sz="0" w:space="0" w:color="auto"/>
              <w:right w:val="none" w:sz="0" w:space="0" w:color="auto"/>
            </w:tcBorders>
          </w:tcPr>
          <w:p w:rsidR="001826A6" w:rsidRPr="00964BDB" w:rsidRDefault="001826A6" w:rsidP="004D594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964BDB">
              <w:rPr>
                <w:rFonts w:asciiTheme="minorHAnsi" w:hAnsiTheme="minorHAnsi" w:cstheme="minorHAnsi"/>
                <w:sz w:val="24"/>
              </w:rPr>
              <w:t>Logged into the web app (Yes/No)</w:t>
            </w:r>
          </w:p>
        </w:tc>
      </w:tr>
      <w:tr w:rsidR="001826A6" w:rsidTr="0044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tcPr>
          <w:p w:rsidR="001826A6" w:rsidRDefault="001826A6" w:rsidP="004D5942"/>
        </w:tc>
        <w:tc>
          <w:tcPr>
            <w:tcW w:w="1984" w:type="dxa"/>
            <w:tcBorders>
              <w:left w:val="none" w:sz="0" w:space="0" w:color="auto"/>
              <w:right w:val="none" w:sz="0" w:space="0" w:color="auto"/>
            </w:tcBorders>
          </w:tcPr>
          <w:p w:rsidR="001826A6" w:rsidRDefault="001826A6" w:rsidP="004D5942">
            <w:pPr>
              <w:cnfStyle w:val="000000100000" w:firstRow="0" w:lastRow="0" w:firstColumn="0" w:lastColumn="0" w:oddVBand="0" w:evenVBand="0" w:oddHBand="1" w:evenHBand="0" w:firstRowFirstColumn="0" w:firstRowLastColumn="0" w:lastRowFirstColumn="0" w:lastRowLastColumn="0"/>
            </w:pPr>
          </w:p>
        </w:tc>
        <w:tc>
          <w:tcPr>
            <w:tcW w:w="1860" w:type="dxa"/>
            <w:tcBorders>
              <w:left w:val="none" w:sz="0" w:space="0" w:color="auto"/>
              <w:right w:val="none" w:sz="0" w:space="0" w:color="auto"/>
            </w:tcBorders>
          </w:tcPr>
          <w:p w:rsidR="001826A6" w:rsidRDefault="001826A6" w:rsidP="004D5942">
            <w:pPr>
              <w:cnfStyle w:val="000000100000" w:firstRow="0" w:lastRow="0" w:firstColumn="0" w:lastColumn="0" w:oddVBand="0" w:evenVBand="0" w:oddHBand="1" w:evenHBand="0" w:firstRowFirstColumn="0" w:firstRowLastColumn="0" w:lastRowFirstColumn="0" w:lastRowLastColumn="0"/>
            </w:pPr>
          </w:p>
        </w:tc>
        <w:tc>
          <w:tcPr>
            <w:tcW w:w="2041" w:type="dxa"/>
            <w:tcBorders>
              <w:left w:val="none" w:sz="0" w:space="0" w:color="auto"/>
              <w:right w:val="none" w:sz="0" w:space="0" w:color="auto"/>
            </w:tcBorders>
          </w:tcPr>
          <w:p w:rsidR="001826A6" w:rsidRDefault="001826A6" w:rsidP="004D5942">
            <w:pPr>
              <w:cnfStyle w:val="000000100000" w:firstRow="0" w:lastRow="0" w:firstColumn="0" w:lastColumn="0" w:oddVBand="0" w:evenVBand="0" w:oddHBand="1" w:evenHBand="0" w:firstRowFirstColumn="0" w:firstRowLastColumn="0" w:lastRowFirstColumn="0" w:lastRowLastColumn="0"/>
            </w:pPr>
          </w:p>
        </w:tc>
        <w:tc>
          <w:tcPr>
            <w:tcW w:w="1707" w:type="dxa"/>
            <w:tcBorders>
              <w:left w:val="none" w:sz="0" w:space="0" w:color="auto"/>
            </w:tcBorders>
          </w:tcPr>
          <w:p w:rsidR="001826A6" w:rsidRDefault="001826A6" w:rsidP="004D5942">
            <w:pPr>
              <w:cnfStyle w:val="000000100000" w:firstRow="0" w:lastRow="0" w:firstColumn="0" w:lastColumn="0" w:oddVBand="0" w:evenVBand="0" w:oddHBand="1" w:evenHBand="0" w:firstRowFirstColumn="0" w:firstRowLastColumn="0" w:lastRowFirstColumn="0" w:lastRowLastColumn="0"/>
            </w:pPr>
          </w:p>
        </w:tc>
      </w:tr>
      <w:tr w:rsidR="001826A6" w:rsidTr="00447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tcPr>
          <w:p w:rsidR="001826A6" w:rsidRDefault="001826A6" w:rsidP="004D5942"/>
        </w:tc>
        <w:tc>
          <w:tcPr>
            <w:tcW w:w="1984" w:type="dxa"/>
            <w:tcBorders>
              <w:left w:val="none" w:sz="0" w:space="0" w:color="auto"/>
              <w:right w:val="none" w:sz="0" w:space="0" w:color="auto"/>
            </w:tcBorders>
          </w:tcPr>
          <w:p w:rsidR="001826A6" w:rsidRDefault="001826A6" w:rsidP="004D5942">
            <w:pPr>
              <w:cnfStyle w:val="000000010000" w:firstRow="0" w:lastRow="0" w:firstColumn="0" w:lastColumn="0" w:oddVBand="0" w:evenVBand="0" w:oddHBand="0" w:evenHBand="1" w:firstRowFirstColumn="0" w:firstRowLastColumn="0" w:lastRowFirstColumn="0" w:lastRowLastColumn="0"/>
            </w:pPr>
          </w:p>
        </w:tc>
        <w:tc>
          <w:tcPr>
            <w:tcW w:w="1860" w:type="dxa"/>
            <w:tcBorders>
              <w:left w:val="none" w:sz="0" w:space="0" w:color="auto"/>
              <w:right w:val="none" w:sz="0" w:space="0" w:color="auto"/>
            </w:tcBorders>
          </w:tcPr>
          <w:p w:rsidR="001826A6" w:rsidRDefault="001826A6" w:rsidP="004D5942">
            <w:pPr>
              <w:cnfStyle w:val="000000010000" w:firstRow="0" w:lastRow="0" w:firstColumn="0" w:lastColumn="0" w:oddVBand="0" w:evenVBand="0" w:oddHBand="0" w:evenHBand="1" w:firstRowFirstColumn="0" w:firstRowLastColumn="0" w:lastRowFirstColumn="0" w:lastRowLastColumn="0"/>
            </w:pPr>
          </w:p>
        </w:tc>
        <w:tc>
          <w:tcPr>
            <w:tcW w:w="2041" w:type="dxa"/>
            <w:tcBorders>
              <w:left w:val="none" w:sz="0" w:space="0" w:color="auto"/>
              <w:right w:val="none" w:sz="0" w:space="0" w:color="auto"/>
            </w:tcBorders>
          </w:tcPr>
          <w:p w:rsidR="001826A6" w:rsidRDefault="001826A6" w:rsidP="004D5942">
            <w:pPr>
              <w:cnfStyle w:val="000000010000" w:firstRow="0" w:lastRow="0" w:firstColumn="0" w:lastColumn="0" w:oddVBand="0" w:evenVBand="0" w:oddHBand="0" w:evenHBand="1" w:firstRowFirstColumn="0" w:firstRowLastColumn="0" w:lastRowFirstColumn="0" w:lastRowLastColumn="0"/>
            </w:pPr>
          </w:p>
        </w:tc>
        <w:tc>
          <w:tcPr>
            <w:tcW w:w="1707" w:type="dxa"/>
            <w:tcBorders>
              <w:left w:val="none" w:sz="0" w:space="0" w:color="auto"/>
            </w:tcBorders>
          </w:tcPr>
          <w:p w:rsidR="001826A6" w:rsidRDefault="001826A6" w:rsidP="004D5942">
            <w:pPr>
              <w:cnfStyle w:val="000000010000" w:firstRow="0" w:lastRow="0" w:firstColumn="0" w:lastColumn="0" w:oddVBand="0" w:evenVBand="0" w:oddHBand="0" w:evenHBand="1" w:firstRowFirstColumn="0" w:firstRowLastColumn="0" w:lastRowFirstColumn="0" w:lastRowLastColumn="0"/>
            </w:pPr>
          </w:p>
        </w:tc>
      </w:tr>
      <w:tr w:rsidR="001826A6" w:rsidTr="0044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tcPr>
          <w:p w:rsidR="001826A6" w:rsidRDefault="001826A6" w:rsidP="004D5942"/>
        </w:tc>
        <w:tc>
          <w:tcPr>
            <w:tcW w:w="1984" w:type="dxa"/>
            <w:tcBorders>
              <w:left w:val="none" w:sz="0" w:space="0" w:color="auto"/>
              <w:right w:val="none" w:sz="0" w:space="0" w:color="auto"/>
            </w:tcBorders>
          </w:tcPr>
          <w:p w:rsidR="001826A6" w:rsidRDefault="001826A6" w:rsidP="004D5942">
            <w:pPr>
              <w:cnfStyle w:val="000000100000" w:firstRow="0" w:lastRow="0" w:firstColumn="0" w:lastColumn="0" w:oddVBand="0" w:evenVBand="0" w:oddHBand="1" w:evenHBand="0" w:firstRowFirstColumn="0" w:firstRowLastColumn="0" w:lastRowFirstColumn="0" w:lastRowLastColumn="0"/>
            </w:pPr>
          </w:p>
        </w:tc>
        <w:tc>
          <w:tcPr>
            <w:tcW w:w="1860" w:type="dxa"/>
            <w:tcBorders>
              <w:left w:val="none" w:sz="0" w:space="0" w:color="auto"/>
              <w:right w:val="none" w:sz="0" w:space="0" w:color="auto"/>
            </w:tcBorders>
          </w:tcPr>
          <w:p w:rsidR="001826A6" w:rsidRDefault="001826A6" w:rsidP="004D5942">
            <w:pPr>
              <w:cnfStyle w:val="000000100000" w:firstRow="0" w:lastRow="0" w:firstColumn="0" w:lastColumn="0" w:oddVBand="0" w:evenVBand="0" w:oddHBand="1" w:evenHBand="0" w:firstRowFirstColumn="0" w:firstRowLastColumn="0" w:lastRowFirstColumn="0" w:lastRowLastColumn="0"/>
            </w:pPr>
          </w:p>
        </w:tc>
        <w:tc>
          <w:tcPr>
            <w:tcW w:w="2041" w:type="dxa"/>
            <w:tcBorders>
              <w:left w:val="none" w:sz="0" w:space="0" w:color="auto"/>
              <w:right w:val="none" w:sz="0" w:space="0" w:color="auto"/>
            </w:tcBorders>
          </w:tcPr>
          <w:p w:rsidR="001826A6" w:rsidRDefault="001826A6" w:rsidP="004D5942">
            <w:pPr>
              <w:cnfStyle w:val="000000100000" w:firstRow="0" w:lastRow="0" w:firstColumn="0" w:lastColumn="0" w:oddVBand="0" w:evenVBand="0" w:oddHBand="1" w:evenHBand="0" w:firstRowFirstColumn="0" w:firstRowLastColumn="0" w:lastRowFirstColumn="0" w:lastRowLastColumn="0"/>
            </w:pPr>
          </w:p>
        </w:tc>
        <w:tc>
          <w:tcPr>
            <w:tcW w:w="1707" w:type="dxa"/>
            <w:tcBorders>
              <w:left w:val="none" w:sz="0" w:space="0" w:color="auto"/>
            </w:tcBorders>
          </w:tcPr>
          <w:p w:rsidR="001826A6" w:rsidRDefault="001826A6" w:rsidP="004D5942">
            <w:pPr>
              <w:cnfStyle w:val="000000100000" w:firstRow="0" w:lastRow="0" w:firstColumn="0" w:lastColumn="0" w:oddVBand="0" w:evenVBand="0" w:oddHBand="1" w:evenHBand="0" w:firstRowFirstColumn="0" w:firstRowLastColumn="0" w:lastRowFirstColumn="0" w:lastRowLastColumn="0"/>
            </w:pPr>
          </w:p>
        </w:tc>
      </w:tr>
    </w:tbl>
    <w:p w:rsidR="001826A6" w:rsidRDefault="001826A6" w:rsidP="00D902FF"/>
    <w:p w:rsidR="00A1526B" w:rsidRPr="00E60382" w:rsidRDefault="00451ED1" w:rsidP="00A1526B">
      <w:pPr>
        <w:rPr>
          <w:sz w:val="24"/>
          <w:szCs w:val="24"/>
        </w:rPr>
      </w:pPr>
      <w:r w:rsidRPr="00E60382">
        <w:rPr>
          <w:sz w:val="24"/>
          <w:szCs w:val="24"/>
        </w:rPr>
        <w:t xml:space="preserve">Synergita customer support team shall send the weekly reminder emails to those employees who have not logged in to the web application yet. </w:t>
      </w:r>
    </w:p>
    <w:p w:rsidR="00DE43CA" w:rsidRDefault="00DE43CA" w:rsidP="00DE43CA">
      <w:pPr>
        <w:pStyle w:val="Heading2"/>
      </w:pPr>
      <w:r>
        <w:t>Synergita Mobile App</w:t>
      </w:r>
    </w:p>
    <w:p w:rsidR="00C71A6C" w:rsidRPr="00C71A6C" w:rsidRDefault="00C71A6C" w:rsidP="00C71A6C"/>
    <w:p w:rsidR="00DE43CA" w:rsidRPr="00964BDB" w:rsidRDefault="00DE43CA" w:rsidP="00DE43CA">
      <w:pPr>
        <w:rPr>
          <w:rFonts w:asciiTheme="minorHAnsi" w:hAnsiTheme="minorHAnsi" w:cstheme="minorHAnsi"/>
          <w:sz w:val="24"/>
          <w:szCs w:val="24"/>
        </w:rPr>
      </w:pPr>
      <w:r w:rsidRPr="00964BDB">
        <w:rPr>
          <w:rFonts w:asciiTheme="minorHAnsi" w:hAnsiTheme="minorHAnsi" w:cstheme="minorHAnsi"/>
          <w:sz w:val="24"/>
          <w:szCs w:val="24"/>
        </w:rPr>
        <w:t xml:space="preserve">Synergita has a mobile app for iOS and Android platforms. </w:t>
      </w:r>
      <w:r w:rsidRPr="00964BDB">
        <w:rPr>
          <w:rFonts w:asciiTheme="minorHAnsi" w:hAnsiTheme="minorHAnsi" w:cstheme="minorHAnsi"/>
          <w:b/>
          <w:sz w:val="24"/>
          <w:szCs w:val="24"/>
        </w:rPr>
        <w:t>Mobile App</w:t>
      </w:r>
      <w:r w:rsidRPr="00964BDB">
        <w:rPr>
          <w:rFonts w:asciiTheme="minorHAnsi" w:hAnsiTheme="minorHAnsi" w:cstheme="minorHAnsi"/>
          <w:sz w:val="24"/>
          <w:szCs w:val="24"/>
        </w:rPr>
        <w:t xml:space="preserve"> helps you to share continuous feedback anytime, anywhere with instant awards, appreciation. Approvals and status can be checked easily. </w:t>
      </w:r>
    </w:p>
    <w:p w:rsidR="00DE43CA" w:rsidRPr="00964BDB" w:rsidRDefault="00DE43CA" w:rsidP="00DE43CA">
      <w:pPr>
        <w:rPr>
          <w:rFonts w:asciiTheme="minorHAnsi" w:hAnsiTheme="minorHAnsi" w:cstheme="minorHAnsi"/>
          <w:sz w:val="24"/>
          <w:szCs w:val="24"/>
        </w:rPr>
      </w:pPr>
      <w:r w:rsidRPr="00964BDB">
        <w:rPr>
          <w:rFonts w:asciiTheme="minorHAnsi" w:hAnsiTheme="minorHAnsi" w:cstheme="minorHAnsi"/>
          <w:sz w:val="24"/>
          <w:szCs w:val="24"/>
        </w:rPr>
        <w:t xml:space="preserve">Here are the links to download the mobile apps. </w:t>
      </w:r>
    </w:p>
    <w:p w:rsidR="00DE43CA" w:rsidRPr="00964BDB" w:rsidRDefault="00491E16" w:rsidP="00DE43CA">
      <w:pPr>
        <w:rPr>
          <w:rFonts w:asciiTheme="minorHAnsi" w:hAnsiTheme="minorHAnsi" w:cstheme="minorHAnsi"/>
          <w:sz w:val="24"/>
          <w:szCs w:val="24"/>
        </w:rPr>
      </w:pPr>
      <w:hyperlink r:id="rId20" w:history="1">
        <w:r w:rsidR="00DE43CA" w:rsidRPr="00964BDB">
          <w:rPr>
            <w:rStyle w:val="Hyperlink"/>
            <w:rFonts w:asciiTheme="minorHAnsi" w:hAnsiTheme="minorHAnsi" w:cstheme="minorHAnsi"/>
            <w:sz w:val="24"/>
            <w:szCs w:val="24"/>
          </w:rPr>
          <w:t>https://play.google.com/store/apps/details?id=com.asteor.synergita&amp;hl=en_IN&amp;gl=US</w:t>
        </w:r>
      </w:hyperlink>
    </w:p>
    <w:p w:rsidR="00DE43CA" w:rsidRPr="00964BDB" w:rsidRDefault="00491E16" w:rsidP="00DE43CA">
      <w:pPr>
        <w:rPr>
          <w:rFonts w:asciiTheme="minorHAnsi" w:hAnsiTheme="minorHAnsi" w:cstheme="minorHAnsi"/>
          <w:sz w:val="24"/>
          <w:szCs w:val="24"/>
        </w:rPr>
      </w:pPr>
      <w:hyperlink r:id="rId21" w:history="1">
        <w:r w:rsidR="00DE43CA" w:rsidRPr="00964BDB">
          <w:rPr>
            <w:rStyle w:val="Hyperlink"/>
            <w:rFonts w:asciiTheme="minorHAnsi" w:hAnsiTheme="minorHAnsi" w:cstheme="minorHAnsi"/>
            <w:sz w:val="24"/>
            <w:szCs w:val="24"/>
          </w:rPr>
          <w:t>https://apps.apple.com/us/app/synergita/id1305021356</w:t>
        </w:r>
      </w:hyperlink>
    </w:p>
    <w:p w:rsidR="00DE43CA" w:rsidRPr="00964BDB" w:rsidRDefault="00DE43CA" w:rsidP="00DE43CA">
      <w:pPr>
        <w:rPr>
          <w:rFonts w:asciiTheme="minorHAnsi" w:hAnsiTheme="minorHAnsi" w:cstheme="minorHAnsi"/>
          <w:sz w:val="24"/>
          <w:szCs w:val="24"/>
        </w:rPr>
      </w:pPr>
      <w:r w:rsidRPr="00964BDB">
        <w:rPr>
          <w:rFonts w:asciiTheme="minorHAnsi" w:hAnsiTheme="minorHAnsi" w:cstheme="minorHAnsi"/>
          <w:sz w:val="24"/>
          <w:szCs w:val="24"/>
        </w:rPr>
        <w:t>These links are also provided in the home page of the product.</w:t>
      </w:r>
    </w:p>
    <w:p w:rsidR="00DE43CA" w:rsidRDefault="008E7F7A" w:rsidP="00DE43CA">
      <w:r>
        <w:rPr>
          <w:noProof/>
        </w:rPr>
        <w:lastRenderedPageBreak/>
        <w:drawing>
          <wp:inline distT="0" distB="0" distL="0" distR="0">
            <wp:extent cx="5581650" cy="147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1476375"/>
                    </a:xfrm>
                    <a:prstGeom prst="rect">
                      <a:avLst/>
                    </a:prstGeom>
                    <a:noFill/>
                    <a:ln>
                      <a:noFill/>
                    </a:ln>
                  </pic:spPr>
                </pic:pic>
              </a:graphicData>
            </a:graphic>
          </wp:inline>
        </w:drawing>
      </w:r>
    </w:p>
    <w:p w:rsidR="00DE43CA" w:rsidRPr="00964BDB" w:rsidRDefault="00DE43CA" w:rsidP="00DE43CA">
      <w:pPr>
        <w:rPr>
          <w:sz w:val="24"/>
        </w:rPr>
      </w:pPr>
      <w:r w:rsidRPr="00964BDB">
        <w:rPr>
          <w:sz w:val="24"/>
        </w:rPr>
        <w:t xml:space="preserve">Synergita customer team will provide the mobile app download &amp; accessed report on a weekly basis. </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4"/>
        <w:gridCol w:w="1860"/>
        <w:gridCol w:w="2041"/>
        <w:gridCol w:w="1707"/>
      </w:tblGrid>
      <w:tr w:rsidR="00DE43CA" w:rsidTr="00447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DE43CA" w:rsidRPr="00964BDB" w:rsidRDefault="00DE43CA" w:rsidP="004D5942">
            <w:pPr>
              <w:rPr>
                <w:sz w:val="24"/>
              </w:rPr>
            </w:pPr>
            <w:r w:rsidRPr="00964BDB">
              <w:rPr>
                <w:sz w:val="24"/>
              </w:rPr>
              <w:t>Employee Number</w:t>
            </w:r>
          </w:p>
        </w:tc>
        <w:tc>
          <w:tcPr>
            <w:tcW w:w="1984" w:type="dxa"/>
            <w:tcBorders>
              <w:top w:val="none" w:sz="0" w:space="0" w:color="auto"/>
              <w:left w:val="none" w:sz="0" w:space="0" w:color="auto"/>
              <w:bottom w:val="none" w:sz="0" w:space="0" w:color="auto"/>
              <w:right w:val="none" w:sz="0" w:space="0" w:color="auto"/>
            </w:tcBorders>
          </w:tcPr>
          <w:p w:rsidR="00DE43CA" w:rsidRPr="00964BDB" w:rsidRDefault="00DE43CA" w:rsidP="004D5942">
            <w:pPr>
              <w:cnfStyle w:val="100000000000" w:firstRow="1" w:lastRow="0" w:firstColumn="0" w:lastColumn="0" w:oddVBand="0" w:evenVBand="0" w:oddHBand="0" w:evenHBand="0" w:firstRowFirstColumn="0" w:firstRowLastColumn="0" w:lastRowFirstColumn="0" w:lastRowLastColumn="0"/>
              <w:rPr>
                <w:sz w:val="24"/>
              </w:rPr>
            </w:pPr>
            <w:r w:rsidRPr="00964BDB">
              <w:rPr>
                <w:sz w:val="24"/>
              </w:rPr>
              <w:t>Employee Name</w:t>
            </w:r>
          </w:p>
        </w:tc>
        <w:tc>
          <w:tcPr>
            <w:tcW w:w="1860" w:type="dxa"/>
            <w:tcBorders>
              <w:top w:val="none" w:sz="0" w:space="0" w:color="auto"/>
              <w:left w:val="none" w:sz="0" w:space="0" w:color="auto"/>
              <w:bottom w:val="none" w:sz="0" w:space="0" w:color="auto"/>
              <w:right w:val="none" w:sz="0" w:space="0" w:color="auto"/>
            </w:tcBorders>
          </w:tcPr>
          <w:p w:rsidR="00DE43CA" w:rsidRPr="00964BDB" w:rsidRDefault="00DE43CA" w:rsidP="004D5942">
            <w:pPr>
              <w:cnfStyle w:val="100000000000" w:firstRow="1" w:lastRow="0" w:firstColumn="0" w:lastColumn="0" w:oddVBand="0" w:evenVBand="0" w:oddHBand="0" w:evenHBand="0" w:firstRowFirstColumn="0" w:firstRowLastColumn="0" w:lastRowFirstColumn="0" w:lastRowLastColumn="0"/>
              <w:rPr>
                <w:sz w:val="24"/>
              </w:rPr>
            </w:pPr>
            <w:r w:rsidRPr="00964BDB">
              <w:rPr>
                <w:sz w:val="24"/>
              </w:rPr>
              <w:t>Email ID</w:t>
            </w:r>
          </w:p>
        </w:tc>
        <w:tc>
          <w:tcPr>
            <w:tcW w:w="2041" w:type="dxa"/>
            <w:tcBorders>
              <w:top w:val="none" w:sz="0" w:space="0" w:color="auto"/>
              <w:left w:val="none" w:sz="0" w:space="0" w:color="auto"/>
              <w:bottom w:val="none" w:sz="0" w:space="0" w:color="auto"/>
              <w:right w:val="none" w:sz="0" w:space="0" w:color="auto"/>
            </w:tcBorders>
          </w:tcPr>
          <w:p w:rsidR="00DE43CA" w:rsidRPr="00964BDB" w:rsidRDefault="00DE43CA" w:rsidP="004D5942">
            <w:pPr>
              <w:cnfStyle w:val="100000000000" w:firstRow="1" w:lastRow="0" w:firstColumn="0" w:lastColumn="0" w:oddVBand="0" w:evenVBand="0" w:oddHBand="0" w:evenHBand="0" w:firstRowFirstColumn="0" w:firstRowLastColumn="0" w:lastRowFirstColumn="0" w:lastRowLastColumn="0"/>
              <w:rPr>
                <w:sz w:val="24"/>
              </w:rPr>
            </w:pPr>
            <w:r w:rsidRPr="00964BDB">
              <w:rPr>
                <w:sz w:val="24"/>
              </w:rPr>
              <w:t>Designation</w:t>
            </w:r>
          </w:p>
        </w:tc>
        <w:tc>
          <w:tcPr>
            <w:tcW w:w="1707" w:type="dxa"/>
            <w:tcBorders>
              <w:top w:val="none" w:sz="0" w:space="0" w:color="auto"/>
              <w:left w:val="none" w:sz="0" w:space="0" w:color="auto"/>
              <w:bottom w:val="none" w:sz="0" w:space="0" w:color="auto"/>
              <w:right w:val="none" w:sz="0" w:space="0" w:color="auto"/>
            </w:tcBorders>
          </w:tcPr>
          <w:p w:rsidR="00DE43CA" w:rsidRPr="00964BDB" w:rsidRDefault="00DE43CA" w:rsidP="004D5942">
            <w:pPr>
              <w:cnfStyle w:val="100000000000" w:firstRow="1" w:lastRow="0" w:firstColumn="0" w:lastColumn="0" w:oddVBand="0" w:evenVBand="0" w:oddHBand="0" w:evenHBand="0" w:firstRowFirstColumn="0" w:firstRowLastColumn="0" w:lastRowFirstColumn="0" w:lastRowLastColumn="0"/>
              <w:rPr>
                <w:sz w:val="24"/>
              </w:rPr>
            </w:pPr>
            <w:r w:rsidRPr="00964BDB">
              <w:rPr>
                <w:sz w:val="24"/>
              </w:rPr>
              <w:t>Logged into the mobile app (Yes/No)</w:t>
            </w:r>
          </w:p>
        </w:tc>
      </w:tr>
      <w:tr w:rsidR="00DE43CA" w:rsidTr="0044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tcPr>
          <w:p w:rsidR="00DE43CA" w:rsidRDefault="00DE43CA" w:rsidP="004D5942"/>
        </w:tc>
        <w:tc>
          <w:tcPr>
            <w:tcW w:w="1984" w:type="dxa"/>
            <w:tcBorders>
              <w:left w:val="none" w:sz="0" w:space="0" w:color="auto"/>
              <w:right w:val="none" w:sz="0" w:space="0" w:color="auto"/>
            </w:tcBorders>
          </w:tcPr>
          <w:p w:rsidR="00DE43CA" w:rsidRDefault="00DE43CA" w:rsidP="004D5942">
            <w:pPr>
              <w:cnfStyle w:val="000000100000" w:firstRow="0" w:lastRow="0" w:firstColumn="0" w:lastColumn="0" w:oddVBand="0" w:evenVBand="0" w:oddHBand="1" w:evenHBand="0" w:firstRowFirstColumn="0" w:firstRowLastColumn="0" w:lastRowFirstColumn="0" w:lastRowLastColumn="0"/>
            </w:pPr>
          </w:p>
        </w:tc>
        <w:tc>
          <w:tcPr>
            <w:tcW w:w="1860" w:type="dxa"/>
            <w:tcBorders>
              <w:left w:val="none" w:sz="0" w:space="0" w:color="auto"/>
              <w:right w:val="none" w:sz="0" w:space="0" w:color="auto"/>
            </w:tcBorders>
          </w:tcPr>
          <w:p w:rsidR="00DE43CA" w:rsidRDefault="00DE43CA" w:rsidP="004D5942">
            <w:pPr>
              <w:cnfStyle w:val="000000100000" w:firstRow="0" w:lastRow="0" w:firstColumn="0" w:lastColumn="0" w:oddVBand="0" w:evenVBand="0" w:oddHBand="1" w:evenHBand="0" w:firstRowFirstColumn="0" w:firstRowLastColumn="0" w:lastRowFirstColumn="0" w:lastRowLastColumn="0"/>
            </w:pPr>
          </w:p>
        </w:tc>
        <w:tc>
          <w:tcPr>
            <w:tcW w:w="2041" w:type="dxa"/>
            <w:tcBorders>
              <w:left w:val="none" w:sz="0" w:space="0" w:color="auto"/>
              <w:right w:val="none" w:sz="0" w:space="0" w:color="auto"/>
            </w:tcBorders>
          </w:tcPr>
          <w:p w:rsidR="00DE43CA" w:rsidRDefault="00DE43CA" w:rsidP="004D5942">
            <w:pPr>
              <w:cnfStyle w:val="000000100000" w:firstRow="0" w:lastRow="0" w:firstColumn="0" w:lastColumn="0" w:oddVBand="0" w:evenVBand="0" w:oddHBand="1" w:evenHBand="0" w:firstRowFirstColumn="0" w:firstRowLastColumn="0" w:lastRowFirstColumn="0" w:lastRowLastColumn="0"/>
            </w:pPr>
          </w:p>
        </w:tc>
        <w:tc>
          <w:tcPr>
            <w:tcW w:w="1707" w:type="dxa"/>
            <w:tcBorders>
              <w:left w:val="none" w:sz="0" w:space="0" w:color="auto"/>
            </w:tcBorders>
          </w:tcPr>
          <w:p w:rsidR="00DE43CA" w:rsidRDefault="00DE43CA" w:rsidP="004D5942">
            <w:pPr>
              <w:cnfStyle w:val="000000100000" w:firstRow="0" w:lastRow="0" w:firstColumn="0" w:lastColumn="0" w:oddVBand="0" w:evenVBand="0" w:oddHBand="1" w:evenHBand="0" w:firstRowFirstColumn="0" w:firstRowLastColumn="0" w:lastRowFirstColumn="0" w:lastRowLastColumn="0"/>
            </w:pPr>
          </w:p>
        </w:tc>
      </w:tr>
      <w:tr w:rsidR="00DE43CA" w:rsidTr="00447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tcPr>
          <w:p w:rsidR="00DE43CA" w:rsidRDefault="00DE43CA" w:rsidP="004D5942"/>
        </w:tc>
        <w:tc>
          <w:tcPr>
            <w:tcW w:w="1984" w:type="dxa"/>
            <w:tcBorders>
              <w:left w:val="none" w:sz="0" w:space="0" w:color="auto"/>
              <w:right w:val="none" w:sz="0" w:space="0" w:color="auto"/>
            </w:tcBorders>
          </w:tcPr>
          <w:p w:rsidR="00DE43CA" w:rsidRDefault="00DE43CA" w:rsidP="004D5942">
            <w:pPr>
              <w:cnfStyle w:val="000000010000" w:firstRow="0" w:lastRow="0" w:firstColumn="0" w:lastColumn="0" w:oddVBand="0" w:evenVBand="0" w:oddHBand="0" w:evenHBand="1" w:firstRowFirstColumn="0" w:firstRowLastColumn="0" w:lastRowFirstColumn="0" w:lastRowLastColumn="0"/>
            </w:pPr>
          </w:p>
        </w:tc>
        <w:tc>
          <w:tcPr>
            <w:tcW w:w="1860" w:type="dxa"/>
            <w:tcBorders>
              <w:left w:val="none" w:sz="0" w:space="0" w:color="auto"/>
              <w:right w:val="none" w:sz="0" w:space="0" w:color="auto"/>
            </w:tcBorders>
          </w:tcPr>
          <w:p w:rsidR="00DE43CA" w:rsidRDefault="00DE43CA" w:rsidP="004D5942">
            <w:pPr>
              <w:cnfStyle w:val="000000010000" w:firstRow="0" w:lastRow="0" w:firstColumn="0" w:lastColumn="0" w:oddVBand="0" w:evenVBand="0" w:oddHBand="0" w:evenHBand="1" w:firstRowFirstColumn="0" w:firstRowLastColumn="0" w:lastRowFirstColumn="0" w:lastRowLastColumn="0"/>
            </w:pPr>
          </w:p>
        </w:tc>
        <w:tc>
          <w:tcPr>
            <w:tcW w:w="2041" w:type="dxa"/>
            <w:tcBorders>
              <w:left w:val="none" w:sz="0" w:space="0" w:color="auto"/>
              <w:right w:val="none" w:sz="0" w:space="0" w:color="auto"/>
            </w:tcBorders>
          </w:tcPr>
          <w:p w:rsidR="00DE43CA" w:rsidRDefault="00DE43CA" w:rsidP="004D5942">
            <w:pPr>
              <w:cnfStyle w:val="000000010000" w:firstRow="0" w:lastRow="0" w:firstColumn="0" w:lastColumn="0" w:oddVBand="0" w:evenVBand="0" w:oddHBand="0" w:evenHBand="1" w:firstRowFirstColumn="0" w:firstRowLastColumn="0" w:lastRowFirstColumn="0" w:lastRowLastColumn="0"/>
            </w:pPr>
          </w:p>
        </w:tc>
        <w:tc>
          <w:tcPr>
            <w:tcW w:w="1707" w:type="dxa"/>
            <w:tcBorders>
              <w:left w:val="none" w:sz="0" w:space="0" w:color="auto"/>
            </w:tcBorders>
          </w:tcPr>
          <w:p w:rsidR="00DE43CA" w:rsidRDefault="00DE43CA" w:rsidP="004D5942">
            <w:pPr>
              <w:cnfStyle w:val="000000010000" w:firstRow="0" w:lastRow="0" w:firstColumn="0" w:lastColumn="0" w:oddVBand="0" w:evenVBand="0" w:oddHBand="0" w:evenHBand="1" w:firstRowFirstColumn="0" w:firstRowLastColumn="0" w:lastRowFirstColumn="0" w:lastRowLastColumn="0"/>
            </w:pPr>
          </w:p>
        </w:tc>
      </w:tr>
      <w:tr w:rsidR="00DE43CA" w:rsidTr="0044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tcPr>
          <w:p w:rsidR="00DE43CA" w:rsidRDefault="00DE43CA" w:rsidP="004D5942"/>
        </w:tc>
        <w:tc>
          <w:tcPr>
            <w:tcW w:w="1984" w:type="dxa"/>
            <w:tcBorders>
              <w:left w:val="none" w:sz="0" w:space="0" w:color="auto"/>
              <w:right w:val="none" w:sz="0" w:space="0" w:color="auto"/>
            </w:tcBorders>
          </w:tcPr>
          <w:p w:rsidR="00DE43CA" w:rsidRDefault="00DE43CA" w:rsidP="004D5942">
            <w:pPr>
              <w:cnfStyle w:val="000000100000" w:firstRow="0" w:lastRow="0" w:firstColumn="0" w:lastColumn="0" w:oddVBand="0" w:evenVBand="0" w:oddHBand="1" w:evenHBand="0" w:firstRowFirstColumn="0" w:firstRowLastColumn="0" w:lastRowFirstColumn="0" w:lastRowLastColumn="0"/>
            </w:pPr>
          </w:p>
        </w:tc>
        <w:tc>
          <w:tcPr>
            <w:tcW w:w="1860" w:type="dxa"/>
            <w:tcBorders>
              <w:left w:val="none" w:sz="0" w:space="0" w:color="auto"/>
              <w:right w:val="none" w:sz="0" w:space="0" w:color="auto"/>
            </w:tcBorders>
          </w:tcPr>
          <w:p w:rsidR="00DE43CA" w:rsidRDefault="00DE43CA" w:rsidP="004D5942">
            <w:pPr>
              <w:cnfStyle w:val="000000100000" w:firstRow="0" w:lastRow="0" w:firstColumn="0" w:lastColumn="0" w:oddVBand="0" w:evenVBand="0" w:oddHBand="1" w:evenHBand="0" w:firstRowFirstColumn="0" w:firstRowLastColumn="0" w:lastRowFirstColumn="0" w:lastRowLastColumn="0"/>
            </w:pPr>
          </w:p>
        </w:tc>
        <w:tc>
          <w:tcPr>
            <w:tcW w:w="2041" w:type="dxa"/>
            <w:tcBorders>
              <w:left w:val="none" w:sz="0" w:space="0" w:color="auto"/>
              <w:right w:val="none" w:sz="0" w:space="0" w:color="auto"/>
            </w:tcBorders>
          </w:tcPr>
          <w:p w:rsidR="00DE43CA" w:rsidRDefault="00DE43CA" w:rsidP="004D5942">
            <w:pPr>
              <w:cnfStyle w:val="000000100000" w:firstRow="0" w:lastRow="0" w:firstColumn="0" w:lastColumn="0" w:oddVBand="0" w:evenVBand="0" w:oddHBand="1" w:evenHBand="0" w:firstRowFirstColumn="0" w:firstRowLastColumn="0" w:lastRowFirstColumn="0" w:lastRowLastColumn="0"/>
            </w:pPr>
          </w:p>
        </w:tc>
        <w:tc>
          <w:tcPr>
            <w:tcW w:w="1707" w:type="dxa"/>
            <w:tcBorders>
              <w:left w:val="none" w:sz="0" w:space="0" w:color="auto"/>
            </w:tcBorders>
          </w:tcPr>
          <w:p w:rsidR="00DE43CA" w:rsidRDefault="00DE43CA" w:rsidP="004D5942">
            <w:pPr>
              <w:cnfStyle w:val="000000100000" w:firstRow="0" w:lastRow="0" w:firstColumn="0" w:lastColumn="0" w:oddVBand="0" w:evenVBand="0" w:oddHBand="1" w:evenHBand="0" w:firstRowFirstColumn="0" w:firstRowLastColumn="0" w:lastRowFirstColumn="0" w:lastRowLastColumn="0"/>
            </w:pPr>
          </w:p>
        </w:tc>
      </w:tr>
    </w:tbl>
    <w:p w:rsidR="00DE43CA" w:rsidRDefault="00DE43CA" w:rsidP="00DE43CA"/>
    <w:p w:rsidR="00DE43CA" w:rsidRPr="00B462E8" w:rsidRDefault="00DE43CA" w:rsidP="00DE43CA">
      <w:pPr>
        <w:rPr>
          <w:rFonts w:asciiTheme="minorHAnsi" w:hAnsiTheme="minorHAnsi" w:cstheme="minorHAnsi"/>
          <w:sz w:val="24"/>
          <w:szCs w:val="24"/>
        </w:rPr>
      </w:pPr>
      <w:r w:rsidRPr="00B462E8">
        <w:rPr>
          <w:rFonts w:asciiTheme="minorHAnsi" w:hAnsiTheme="minorHAnsi" w:cstheme="minorHAnsi"/>
          <w:sz w:val="24"/>
          <w:szCs w:val="24"/>
        </w:rPr>
        <w:t>Synergita customer support team shall send the weekly reminder emails to those employees who have not downloaded the mobile app yet. Here is the format of the email.</w:t>
      </w:r>
    </w:p>
    <w:p w:rsidR="00C71A6C" w:rsidRPr="00B462E8" w:rsidRDefault="00C71A6C" w:rsidP="00C71A6C">
      <w:pPr>
        <w:rPr>
          <w:rFonts w:asciiTheme="minorHAnsi" w:hAnsiTheme="minorHAnsi" w:cstheme="minorHAnsi"/>
          <w:sz w:val="24"/>
          <w:szCs w:val="24"/>
        </w:rPr>
      </w:pPr>
      <w:r w:rsidRPr="00B462E8">
        <w:rPr>
          <w:rFonts w:asciiTheme="minorHAnsi" w:hAnsiTheme="minorHAnsi" w:cstheme="minorHAnsi"/>
          <w:sz w:val="24"/>
          <w:szCs w:val="24"/>
        </w:rPr>
        <w:t>==============================================================</w:t>
      </w:r>
    </w:p>
    <w:p w:rsidR="00C71A6C" w:rsidRPr="00B462E8" w:rsidRDefault="00B462E8" w:rsidP="00C71A6C">
      <w:pPr>
        <w:rPr>
          <w:rFonts w:asciiTheme="minorHAnsi" w:hAnsiTheme="minorHAnsi" w:cstheme="minorHAnsi"/>
          <w:sz w:val="24"/>
          <w:szCs w:val="24"/>
        </w:rPr>
      </w:pPr>
      <w:r w:rsidRPr="00B462E8">
        <w:rPr>
          <w:rFonts w:asciiTheme="minorHAnsi" w:hAnsiTheme="minorHAnsi" w:cstheme="minorHAnsi"/>
          <w:sz w:val="24"/>
          <w:szCs w:val="24"/>
        </w:rPr>
        <w:t>Greetings</w:t>
      </w:r>
      <w:r w:rsidR="00C71A6C" w:rsidRPr="00B462E8">
        <w:rPr>
          <w:rFonts w:asciiTheme="minorHAnsi" w:hAnsiTheme="minorHAnsi" w:cstheme="minorHAnsi"/>
          <w:sz w:val="24"/>
          <w:szCs w:val="24"/>
        </w:rPr>
        <w:t xml:space="preserve"> from Synergita!!!</w:t>
      </w:r>
    </w:p>
    <w:p w:rsidR="00C71A6C" w:rsidRPr="00B462E8" w:rsidRDefault="00C71A6C" w:rsidP="00C71A6C">
      <w:pPr>
        <w:rPr>
          <w:rFonts w:asciiTheme="minorHAnsi" w:hAnsiTheme="minorHAnsi" w:cstheme="minorHAnsi"/>
          <w:sz w:val="24"/>
          <w:szCs w:val="24"/>
        </w:rPr>
      </w:pPr>
      <w:r w:rsidRPr="00B462E8">
        <w:rPr>
          <w:rFonts w:asciiTheme="minorHAnsi" w:hAnsiTheme="minorHAnsi" w:cstheme="minorHAnsi"/>
          <w:sz w:val="24"/>
          <w:szCs w:val="24"/>
        </w:rPr>
        <w:t xml:space="preserve">Would you like to provide an instant feedback to your teammates? </w:t>
      </w:r>
    </w:p>
    <w:p w:rsidR="00C71A6C" w:rsidRPr="00B462E8" w:rsidRDefault="00C71A6C" w:rsidP="00C71A6C">
      <w:pPr>
        <w:rPr>
          <w:rFonts w:asciiTheme="minorHAnsi" w:hAnsiTheme="minorHAnsi" w:cstheme="minorHAnsi"/>
          <w:sz w:val="24"/>
          <w:szCs w:val="24"/>
        </w:rPr>
      </w:pPr>
      <w:r w:rsidRPr="00B462E8">
        <w:rPr>
          <w:rFonts w:asciiTheme="minorHAnsi" w:hAnsiTheme="minorHAnsi" w:cstheme="minorHAnsi"/>
          <w:sz w:val="24"/>
          <w:szCs w:val="24"/>
        </w:rPr>
        <w:t>Download our mobile app today to stay connected with your teammates and foster employee engagement via ongoing feedback.</w:t>
      </w:r>
    </w:p>
    <w:p w:rsidR="00C71A6C" w:rsidRPr="00B462E8" w:rsidRDefault="00C71A6C" w:rsidP="00C71A6C">
      <w:pPr>
        <w:rPr>
          <w:rFonts w:asciiTheme="minorHAnsi" w:hAnsiTheme="minorHAnsi" w:cstheme="minorHAnsi"/>
          <w:sz w:val="24"/>
          <w:szCs w:val="24"/>
        </w:rPr>
      </w:pPr>
      <w:r w:rsidRPr="00B462E8">
        <w:rPr>
          <w:rFonts w:asciiTheme="minorHAnsi" w:hAnsiTheme="minorHAnsi" w:cstheme="minorHAnsi"/>
          <w:sz w:val="24"/>
          <w:szCs w:val="24"/>
        </w:rPr>
        <w:t>We have few more additional features you might like</w:t>
      </w:r>
    </w:p>
    <w:p w:rsidR="00C71A6C" w:rsidRPr="00B462E8" w:rsidRDefault="00C71A6C" w:rsidP="00C71A6C">
      <w:pPr>
        <w:rPr>
          <w:rFonts w:asciiTheme="minorHAnsi" w:hAnsiTheme="minorHAnsi" w:cstheme="minorHAnsi"/>
          <w:sz w:val="24"/>
          <w:szCs w:val="24"/>
        </w:rPr>
      </w:pPr>
      <w:r w:rsidRPr="00B462E8">
        <w:rPr>
          <w:rFonts w:asciiTheme="minorHAnsi" w:hAnsiTheme="minorHAnsi" w:cstheme="minorHAnsi"/>
          <w:sz w:val="24"/>
          <w:szCs w:val="24"/>
        </w:rPr>
        <w:t>View key performance trends &amp; progress through a powerful dashboard. Managers can check out the team level and HR the organization level trends.</w:t>
      </w:r>
    </w:p>
    <w:p w:rsidR="00C71A6C" w:rsidRPr="00B462E8" w:rsidRDefault="00C71A6C" w:rsidP="00C71A6C">
      <w:pPr>
        <w:numPr>
          <w:ilvl w:val="0"/>
          <w:numId w:val="26"/>
        </w:numPr>
        <w:rPr>
          <w:rFonts w:asciiTheme="minorHAnsi" w:hAnsiTheme="minorHAnsi" w:cstheme="minorHAnsi"/>
          <w:sz w:val="24"/>
          <w:szCs w:val="24"/>
        </w:rPr>
      </w:pPr>
      <w:r w:rsidRPr="00B462E8">
        <w:rPr>
          <w:rFonts w:asciiTheme="minorHAnsi" w:hAnsiTheme="minorHAnsi" w:cstheme="minorHAnsi"/>
          <w:sz w:val="24"/>
          <w:szCs w:val="24"/>
        </w:rPr>
        <w:t>Check out your goals, its status and update the achievements instantly.</w:t>
      </w:r>
    </w:p>
    <w:p w:rsidR="00C71A6C" w:rsidRPr="00B462E8" w:rsidRDefault="00C71A6C" w:rsidP="00C71A6C">
      <w:pPr>
        <w:numPr>
          <w:ilvl w:val="0"/>
          <w:numId w:val="26"/>
        </w:numPr>
        <w:rPr>
          <w:rFonts w:asciiTheme="minorHAnsi" w:hAnsiTheme="minorHAnsi" w:cstheme="minorHAnsi"/>
          <w:sz w:val="24"/>
          <w:szCs w:val="24"/>
        </w:rPr>
      </w:pPr>
      <w:r w:rsidRPr="00B462E8">
        <w:rPr>
          <w:rFonts w:asciiTheme="minorHAnsi" w:hAnsiTheme="minorHAnsi" w:cstheme="minorHAnsi"/>
          <w:sz w:val="24"/>
          <w:szCs w:val="24"/>
        </w:rPr>
        <w:lastRenderedPageBreak/>
        <w:t>Share continuous feedback, appreciations, and comments to your colleagues</w:t>
      </w:r>
    </w:p>
    <w:p w:rsidR="00C71A6C" w:rsidRPr="00B462E8" w:rsidRDefault="00C71A6C" w:rsidP="00C71A6C">
      <w:pPr>
        <w:numPr>
          <w:ilvl w:val="0"/>
          <w:numId w:val="26"/>
        </w:numPr>
        <w:rPr>
          <w:rFonts w:asciiTheme="minorHAnsi" w:hAnsiTheme="minorHAnsi" w:cstheme="minorHAnsi"/>
          <w:sz w:val="24"/>
          <w:szCs w:val="24"/>
        </w:rPr>
      </w:pPr>
      <w:r w:rsidRPr="00B462E8">
        <w:rPr>
          <w:rFonts w:asciiTheme="minorHAnsi" w:hAnsiTheme="minorHAnsi" w:cstheme="minorHAnsi"/>
          <w:sz w:val="24"/>
          <w:szCs w:val="24"/>
        </w:rPr>
        <w:t>Give virtual awards and rewards</w:t>
      </w:r>
    </w:p>
    <w:p w:rsidR="00C71A6C" w:rsidRPr="00B462E8" w:rsidRDefault="00C71A6C" w:rsidP="00C71A6C">
      <w:pPr>
        <w:numPr>
          <w:ilvl w:val="0"/>
          <w:numId w:val="26"/>
        </w:numPr>
        <w:rPr>
          <w:rFonts w:asciiTheme="minorHAnsi" w:hAnsiTheme="minorHAnsi" w:cstheme="minorHAnsi"/>
          <w:sz w:val="24"/>
          <w:szCs w:val="24"/>
        </w:rPr>
      </w:pPr>
      <w:r w:rsidRPr="00B462E8">
        <w:rPr>
          <w:rFonts w:asciiTheme="minorHAnsi" w:hAnsiTheme="minorHAnsi" w:cstheme="minorHAnsi"/>
          <w:sz w:val="24"/>
          <w:szCs w:val="24"/>
        </w:rPr>
        <w:t>Have instant check-ins with continuous conversation specific to each goal</w:t>
      </w:r>
    </w:p>
    <w:p w:rsidR="00C71A6C" w:rsidRPr="00B462E8" w:rsidRDefault="00C71A6C" w:rsidP="00C71A6C">
      <w:pPr>
        <w:numPr>
          <w:ilvl w:val="0"/>
          <w:numId w:val="26"/>
        </w:numPr>
        <w:rPr>
          <w:rFonts w:asciiTheme="minorHAnsi" w:hAnsiTheme="minorHAnsi" w:cstheme="minorHAnsi"/>
          <w:sz w:val="24"/>
          <w:szCs w:val="24"/>
        </w:rPr>
      </w:pPr>
      <w:r w:rsidRPr="00B462E8">
        <w:rPr>
          <w:rFonts w:asciiTheme="minorHAnsi" w:hAnsiTheme="minorHAnsi" w:cstheme="minorHAnsi"/>
          <w:sz w:val="24"/>
          <w:szCs w:val="24"/>
        </w:rPr>
        <w:t>Review and approve or reject the ratings or recommendations</w:t>
      </w:r>
    </w:p>
    <w:p w:rsidR="00C71A6C" w:rsidRPr="00B462E8" w:rsidRDefault="00C71A6C" w:rsidP="00C71A6C">
      <w:pPr>
        <w:numPr>
          <w:ilvl w:val="0"/>
          <w:numId w:val="26"/>
        </w:numPr>
        <w:rPr>
          <w:rFonts w:asciiTheme="minorHAnsi" w:hAnsiTheme="minorHAnsi" w:cstheme="minorHAnsi"/>
          <w:sz w:val="24"/>
          <w:szCs w:val="24"/>
        </w:rPr>
      </w:pPr>
      <w:r w:rsidRPr="00B462E8">
        <w:rPr>
          <w:rFonts w:asciiTheme="minorHAnsi" w:hAnsiTheme="minorHAnsi" w:cstheme="minorHAnsi"/>
          <w:sz w:val="24"/>
          <w:szCs w:val="24"/>
        </w:rPr>
        <w:t>Provide values adherence rating to your peers &amp; leaders (Core Values Rating)</w:t>
      </w:r>
    </w:p>
    <w:p w:rsidR="00451ED1" w:rsidRPr="00B462E8" w:rsidRDefault="00C71A6C" w:rsidP="00C71A6C">
      <w:pPr>
        <w:rPr>
          <w:rFonts w:asciiTheme="minorHAnsi" w:hAnsiTheme="minorHAnsi" w:cstheme="minorHAnsi"/>
          <w:sz w:val="24"/>
          <w:szCs w:val="24"/>
        </w:rPr>
      </w:pPr>
      <w:r w:rsidRPr="00B462E8">
        <w:rPr>
          <w:rFonts w:asciiTheme="minorHAnsi" w:hAnsiTheme="minorHAnsi" w:cstheme="minorHAnsi"/>
          <w:sz w:val="24"/>
          <w:szCs w:val="24"/>
        </w:rPr>
        <w:t>To motivate and track your workforce today's achievement and overcome tomorrow's challenges download and install the latest version of our mobile app using Google Play Store/ App store</w:t>
      </w:r>
    </w:p>
    <w:p w:rsidR="00C71A6C" w:rsidRPr="00B462E8" w:rsidRDefault="00C71A6C" w:rsidP="00C71A6C">
      <w:pPr>
        <w:rPr>
          <w:rFonts w:asciiTheme="minorHAnsi" w:hAnsiTheme="minorHAnsi" w:cstheme="minorHAnsi"/>
          <w:sz w:val="24"/>
          <w:szCs w:val="24"/>
        </w:rPr>
      </w:pPr>
      <w:r w:rsidRPr="00B462E8">
        <w:rPr>
          <w:rFonts w:asciiTheme="minorHAnsi" w:hAnsiTheme="minorHAnsi" w:cstheme="minorHAnsi"/>
          <w:sz w:val="24"/>
          <w:szCs w:val="24"/>
        </w:rPr>
        <w:t xml:space="preserve">Here are the links to download the mobile apps. </w:t>
      </w:r>
    </w:p>
    <w:p w:rsidR="00C71A6C" w:rsidRPr="00B462E8" w:rsidRDefault="00491E16" w:rsidP="00C71A6C">
      <w:pPr>
        <w:rPr>
          <w:rFonts w:asciiTheme="minorHAnsi" w:hAnsiTheme="minorHAnsi" w:cstheme="minorHAnsi"/>
          <w:sz w:val="24"/>
          <w:szCs w:val="24"/>
        </w:rPr>
      </w:pPr>
      <w:hyperlink r:id="rId23" w:history="1">
        <w:r w:rsidR="00C71A6C" w:rsidRPr="00B462E8">
          <w:rPr>
            <w:rStyle w:val="Hyperlink"/>
            <w:rFonts w:asciiTheme="minorHAnsi" w:hAnsiTheme="minorHAnsi" w:cstheme="minorHAnsi"/>
            <w:sz w:val="24"/>
            <w:szCs w:val="24"/>
          </w:rPr>
          <w:t>https://play.google.com/store/apps/details?id=com.asteor.synergita&amp;hl=en_IN&amp;gl=US</w:t>
        </w:r>
      </w:hyperlink>
    </w:p>
    <w:p w:rsidR="00C71A6C" w:rsidRPr="00B462E8" w:rsidRDefault="00491E16" w:rsidP="00C71A6C">
      <w:pPr>
        <w:rPr>
          <w:rFonts w:asciiTheme="minorHAnsi" w:hAnsiTheme="minorHAnsi" w:cstheme="minorHAnsi"/>
          <w:sz w:val="24"/>
          <w:szCs w:val="24"/>
        </w:rPr>
      </w:pPr>
      <w:hyperlink r:id="rId24" w:history="1">
        <w:r w:rsidR="00C71A6C" w:rsidRPr="00B462E8">
          <w:rPr>
            <w:rStyle w:val="Hyperlink"/>
            <w:rFonts w:asciiTheme="minorHAnsi" w:hAnsiTheme="minorHAnsi" w:cstheme="minorHAnsi"/>
            <w:sz w:val="24"/>
            <w:szCs w:val="24"/>
          </w:rPr>
          <w:t>https://apps.apple.com/us/app/synergita/id1305021356</w:t>
        </w:r>
      </w:hyperlink>
    </w:p>
    <w:p w:rsidR="00C71A6C" w:rsidRPr="00E60382" w:rsidRDefault="00C71A6C" w:rsidP="00C71A6C">
      <w:pPr>
        <w:rPr>
          <w:rFonts w:asciiTheme="minorHAnsi" w:hAnsiTheme="minorHAnsi" w:cstheme="minorHAnsi"/>
          <w:sz w:val="24"/>
          <w:szCs w:val="24"/>
        </w:rPr>
      </w:pPr>
      <w:r w:rsidRPr="00B462E8">
        <w:rPr>
          <w:rFonts w:asciiTheme="minorHAnsi" w:hAnsiTheme="minorHAnsi" w:cstheme="minorHAnsi"/>
          <w:sz w:val="24"/>
          <w:szCs w:val="24"/>
        </w:rPr>
        <w:t>==============================================================</w:t>
      </w:r>
    </w:p>
    <w:p w:rsidR="006F6680" w:rsidRDefault="006F6680" w:rsidP="00B13159">
      <w:pPr>
        <w:pStyle w:val="Heading2"/>
      </w:pPr>
      <w:r>
        <w:t>Monitoring the goal setting/review process:</w:t>
      </w:r>
    </w:p>
    <w:p w:rsidR="006F6680" w:rsidRDefault="006F6680" w:rsidP="00451ED1"/>
    <w:p w:rsidR="005202B0" w:rsidRPr="00B13159" w:rsidRDefault="00D906B8" w:rsidP="00B13159">
      <w:pPr>
        <w:pStyle w:val="ListParagraph"/>
        <w:numPr>
          <w:ilvl w:val="0"/>
          <w:numId w:val="25"/>
        </w:numPr>
        <w:rPr>
          <w:sz w:val="24"/>
          <w:szCs w:val="24"/>
        </w:rPr>
      </w:pPr>
      <w:r w:rsidRPr="00375932">
        <w:rPr>
          <w:sz w:val="24"/>
          <w:szCs w:val="24"/>
        </w:rPr>
        <w:t>Encourage the</w:t>
      </w:r>
      <w:r w:rsidR="00EA2E40">
        <w:rPr>
          <w:sz w:val="24"/>
          <w:szCs w:val="24"/>
        </w:rPr>
        <w:t xml:space="preserve"> respective managers and department heads</w:t>
      </w:r>
      <w:r>
        <w:rPr>
          <w:sz w:val="24"/>
          <w:szCs w:val="24"/>
        </w:rPr>
        <w:t xml:space="preserve"> </w:t>
      </w:r>
      <w:r w:rsidRPr="00375932">
        <w:rPr>
          <w:sz w:val="24"/>
          <w:szCs w:val="24"/>
        </w:rPr>
        <w:t>to track the status of the review process</w:t>
      </w:r>
      <w:r w:rsidR="00D902FF">
        <w:rPr>
          <w:sz w:val="24"/>
          <w:szCs w:val="24"/>
        </w:rPr>
        <w:t xml:space="preserve"> in the system</w:t>
      </w:r>
    </w:p>
    <w:p w:rsidR="00310520" w:rsidRPr="00B13159" w:rsidRDefault="00FD3E0B" w:rsidP="00B13159">
      <w:pPr>
        <w:pStyle w:val="ListParagraph"/>
        <w:numPr>
          <w:ilvl w:val="0"/>
          <w:numId w:val="25"/>
        </w:numPr>
        <w:rPr>
          <w:sz w:val="24"/>
          <w:szCs w:val="24"/>
        </w:rPr>
      </w:pPr>
      <w:r w:rsidRPr="00375932">
        <w:rPr>
          <w:sz w:val="24"/>
          <w:szCs w:val="24"/>
        </w:rPr>
        <w:t>Have frequent conversations on the overall progress.</w:t>
      </w:r>
    </w:p>
    <w:p w:rsidR="008D5C34" w:rsidRPr="00E60382" w:rsidRDefault="00310520" w:rsidP="00E60382">
      <w:pPr>
        <w:pStyle w:val="ListParagraph"/>
        <w:numPr>
          <w:ilvl w:val="0"/>
          <w:numId w:val="25"/>
        </w:numPr>
        <w:rPr>
          <w:sz w:val="24"/>
          <w:szCs w:val="24"/>
        </w:rPr>
      </w:pPr>
      <w:r w:rsidRPr="00310520">
        <w:rPr>
          <w:sz w:val="24"/>
          <w:szCs w:val="24"/>
        </w:rPr>
        <w:t>View key performance trends &amp; progress through powerful dashboard. Managers can check out the team level and HR the organization level trends.</w:t>
      </w:r>
    </w:p>
    <w:p w:rsidR="00AC5B89" w:rsidRDefault="00AC5B89" w:rsidP="00B13159">
      <w:pPr>
        <w:pStyle w:val="Heading2"/>
      </w:pPr>
      <w:r>
        <w:t>Manage the employee data</w:t>
      </w:r>
    </w:p>
    <w:p w:rsidR="004C660A" w:rsidRDefault="004C660A" w:rsidP="006F6680">
      <w:pPr>
        <w:pStyle w:val="ListParagraph"/>
        <w:ind w:left="0"/>
        <w:rPr>
          <w:sz w:val="24"/>
          <w:szCs w:val="24"/>
        </w:rPr>
      </w:pPr>
    </w:p>
    <w:p w:rsidR="00AC5B89" w:rsidRDefault="00AC4FC5" w:rsidP="006F6680">
      <w:pPr>
        <w:pStyle w:val="ListParagraph"/>
        <w:ind w:left="0"/>
        <w:rPr>
          <w:sz w:val="24"/>
          <w:szCs w:val="24"/>
        </w:rPr>
      </w:pPr>
      <w:r>
        <w:rPr>
          <w:sz w:val="24"/>
          <w:szCs w:val="24"/>
        </w:rPr>
        <w:t>HR Admin will be responsible for managing the entire employee data.</w:t>
      </w:r>
    </w:p>
    <w:p w:rsidR="00AC4FC5" w:rsidRDefault="00AC4FC5" w:rsidP="006F6680">
      <w:pPr>
        <w:pStyle w:val="ListParagraph"/>
        <w:ind w:left="0"/>
        <w:rPr>
          <w:sz w:val="24"/>
          <w:szCs w:val="24"/>
        </w:rPr>
      </w:pPr>
    </w:p>
    <w:p w:rsidR="00AC5B89" w:rsidRDefault="00805105" w:rsidP="006F6680">
      <w:pPr>
        <w:pStyle w:val="ListParagraph"/>
        <w:ind w:left="0"/>
        <w:rPr>
          <w:sz w:val="24"/>
          <w:szCs w:val="24"/>
        </w:rPr>
      </w:pPr>
      <w:r>
        <w:rPr>
          <w:sz w:val="24"/>
          <w:szCs w:val="24"/>
        </w:rPr>
        <w:t>Scenario 1 – Synergita is integrated with HRIS</w:t>
      </w:r>
    </w:p>
    <w:p w:rsidR="006F6680" w:rsidRDefault="006F6680" w:rsidP="006F6680">
      <w:pPr>
        <w:pStyle w:val="ListParagraph"/>
        <w:ind w:left="0"/>
        <w:rPr>
          <w:sz w:val="24"/>
          <w:szCs w:val="24"/>
        </w:rPr>
      </w:pPr>
    </w:p>
    <w:p w:rsidR="00805105" w:rsidRDefault="00805105" w:rsidP="006F6680">
      <w:pPr>
        <w:pStyle w:val="ListParagraph"/>
        <w:ind w:left="0"/>
        <w:rPr>
          <w:sz w:val="24"/>
          <w:szCs w:val="24"/>
        </w:rPr>
      </w:pPr>
      <w:r>
        <w:rPr>
          <w:sz w:val="24"/>
          <w:szCs w:val="24"/>
        </w:rPr>
        <w:t>Employee data changes including the new joiners, relieved employees, work details, reporting changes flow seamlessly into Synergita. When the integration fails, our customer support team shall inform you and work you in case of any data related issues.</w:t>
      </w:r>
    </w:p>
    <w:p w:rsidR="00805105" w:rsidRDefault="00805105" w:rsidP="006F6680">
      <w:pPr>
        <w:pStyle w:val="ListParagraph"/>
        <w:ind w:left="0"/>
        <w:rPr>
          <w:sz w:val="24"/>
          <w:szCs w:val="24"/>
        </w:rPr>
      </w:pPr>
    </w:p>
    <w:p w:rsidR="00805105" w:rsidRDefault="00805105" w:rsidP="006F6680">
      <w:pPr>
        <w:pStyle w:val="ListParagraph"/>
        <w:ind w:left="0"/>
        <w:rPr>
          <w:sz w:val="24"/>
          <w:szCs w:val="24"/>
        </w:rPr>
      </w:pPr>
      <w:r>
        <w:rPr>
          <w:sz w:val="24"/>
          <w:szCs w:val="24"/>
        </w:rPr>
        <w:lastRenderedPageBreak/>
        <w:t>Scenario 2 – Synergita is not integrated with HRIS</w:t>
      </w:r>
    </w:p>
    <w:p w:rsidR="00805105" w:rsidRDefault="00805105" w:rsidP="006F6680">
      <w:pPr>
        <w:pStyle w:val="ListParagraph"/>
        <w:ind w:left="0"/>
        <w:rPr>
          <w:sz w:val="24"/>
          <w:szCs w:val="24"/>
        </w:rPr>
      </w:pPr>
    </w:p>
    <w:p w:rsidR="006F6680" w:rsidRDefault="00805105" w:rsidP="006F6680">
      <w:pPr>
        <w:pStyle w:val="ListParagraph"/>
        <w:ind w:left="0"/>
        <w:rPr>
          <w:sz w:val="24"/>
          <w:szCs w:val="24"/>
        </w:rPr>
      </w:pPr>
      <w:r>
        <w:rPr>
          <w:sz w:val="24"/>
          <w:szCs w:val="24"/>
        </w:rPr>
        <w:t xml:space="preserve">Have an identified person from the HR team to regularly update the employee data changes in the system. </w:t>
      </w:r>
    </w:p>
    <w:p w:rsidR="004C660A" w:rsidRDefault="00BA78B5" w:rsidP="00E60382">
      <w:pPr>
        <w:pStyle w:val="Heading2"/>
      </w:pPr>
      <w:r>
        <w:t>System reminder notifications</w:t>
      </w:r>
    </w:p>
    <w:p w:rsidR="00E60382" w:rsidRPr="00E60382" w:rsidRDefault="00E60382" w:rsidP="00E60382">
      <w:bookmarkStart w:id="1" w:name="_GoBack"/>
      <w:bookmarkEnd w:id="1"/>
    </w:p>
    <w:p w:rsidR="00BA78B5" w:rsidRPr="0078336E" w:rsidRDefault="00BA78B5" w:rsidP="00BA78B5">
      <w:pPr>
        <w:rPr>
          <w:rFonts w:asciiTheme="minorHAnsi" w:hAnsiTheme="minorHAnsi" w:cstheme="minorHAnsi"/>
          <w:sz w:val="24"/>
          <w:szCs w:val="24"/>
        </w:rPr>
      </w:pPr>
      <w:r w:rsidRPr="0078336E">
        <w:rPr>
          <w:rFonts w:asciiTheme="minorHAnsi" w:hAnsiTheme="minorHAnsi" w:cstheme="minorHAnsi"/>
          <w:sz w:val="24"/>
          <w:szCs w:val="24"/>
        </w:rPr>
        <w:t>Depending on the implementation, the following email reminder notifications go to the employees automatically from the system.</w:t>
      </w:r>
    </w:p>
    <w:p w:rsidR="00BA78B5" w:rsidRPr="0078336E" w:rsidRDefault="00BA78B5" w:rsidP="006A13E9">
      <w:pPr>
        <w:numPr>
          <w:ilvl w:val="0"/>
          <w:numId w:val="27"/>
        </w:numPr>
        <w:rPr>
          <w:rFonts w:asciiTheme="minorHAnsi" w:hAnsiTheme="minorHAnsi" w:cstheme="minorHAnsi"/>
          <w:sz w:val="24"/>
          <w:szCs w:val="24"/>
        </w:rPr>
      </w:pPr>
      <w:r w:rsidRPr="0078336E">
        <w:rPr>
          <w:rFonts w:asciiTheme="minorHAnsi" w:hAnsiTheme="minorHAnsi" w:cstheme="minorHAnsi"/>
          <w:sz w:val="24"/>
          <w:szCs w:val="24"/>
        </w:rPr>
        <w:t xml:space="preserve">Reminders for goal setting and review activities </w:t>
      </w:r>
    </w:p>
    <w:p w:rsidR="00BA78B5" w:rsidRPr="0078336E" w:rsidRDefault="00BA78B5" w:rsidP="006A13E9">
      <w:pPr>
        <w:numPr>
          <w:ilvl w:val="0"/>
          <w:numId w:val="27"/>
        </w:numPr>
        <w:rPr>
          <w:rFonts w:asciiTheme="minorHAnsi" w:hAnsiTheme="minorHAnsi" w:cstheme="minorHAnsi"/>
          <w:sz w:val="24"/>
          <w:szCs w:val="24"/>
        </w:rPr>
      </w:pPr>
      <w:r w:rsidRPr="0078336E">
        <w:rPr>
          <w:rFonts w:asciiTheme="minorHAnsi" w:hAnsiTheme="minorHAnsi" w:cstheme="minorHAnsi"/>
          <w:sz w:val="24"/>
          <w:szCs w:val="24"/>
        </w:rPr>
        <w:t>Continuous feedback reminders on weekly basis</w:t>
      </w:r>
    </w:p>
    <w:p w:rsidR="00E54E2B" w:rsidRDefault="00E54E2B" w:rsidP="00E54E2B">
      <w:pPr>
        <w:pStyle w:val="Heading1"/>
        <w:numPr>
          <w:ilvl w:val="0"/>
          <w:numId w:val="21"/>
        </w:numPr>
      </w:pPr>
      <w:r>
        <w:t>Support</w:t>
      </w:r>
    </w:p>
    <w:p w:rsidR="00015CA0" w:rsidRDefault="00E54E2B" w:rsidP="005A1FF0">
      <w:pPr>
        <w:pStyle w:val="ListParagraph"/>
        <w:numPr>
          <w:ilvl w:val="0"/>
          <w:numId w:val="5"/>
        </w:numPr>
        <w:rPr>
          <w:sz w:val="24"/>
          <w:szCs w:val="24"/>
        </w:rPr>
      </w:pPr>
      <w:r w:rsidRPr="00E54E2B">
        <w:rPr>
          <w:sz w:val="24"/>
          <w:szCs w:val="24"/>
        </w:rPr>
        <w:t>The implementation consultant will provide</w:t>
      </w:r>
      <w:r w:rsidR="00C1714A">
        <w:rPr>
          <w:sz w:val="24"/>
          <w:szCs w:val="24"/>
        </w:rPr>
        <w:t xml:space="preserve"> </w:t>
      </w:r>
      <w:r w:rsidRPr="00E54E2B">
        <w:rPr>
          <w:sz w:val="24"/>
          <w:szCs w:val="24"/>
        </w:rPr>
        <w:t xml:space="preserve">Hyper Care support for </w:t>
      </w:r>
      <w:r w:rsidRPr="00B13159">
        <w:rPr>
          <w:b/>
          <w:bCs/>
          <w:sz w:val="24"/>
          <w:szCs w:val="24"/>
        </w:rPr>
        <w:t>15 business days</w:t>
      </w:r>
      <w:r w:rsidRPr="00E54E2B">
        <w:rPr>
          <w:sz w:val="24"/>
          <w:szCs w:val="24"/>
        </w:rPr>
        <w:t xml:space="preserve"> after Go-Live.</w:t>
      </w:r>
    </w:p>
    <w:p w:rsidR="00E54E2B" w:rsidRDefault="00E54E2B" w:rsidP="005A1FF0">
      <w:pPr>
        <w:pStyle w:val="ListParagraph"/>
        <w:numPr>
          <w:ilvl w:val="0"/>
          <w:numId w:val="5"/>
        </w:numPr>
        <w:rPr>
          <w:sz w:val="24"/>
          <w:szCs w:val="24"/>
        </w:rPr>
      </w:pPr>
      <w:r>
        <w:rPr>
          <w:sz w:val="24"/>
          <w:szCs w:val="24"/>
        </w:rPr>
        <w:t>Post Hyper Care Support yo</w:t>
      </w:r>
      <w:r w:rsidR="00C1714A">
        <w:rPr>
          <w:sz w:val="24"/>
          <w:szCs w:val="24"/>
        </w:rPr>
        <w:t xml:space="preserve">u will be moved to our regular </w:t>
      </w:r>
      <w:r w:rsidR="003B3406">
        <w:rPr>
          <w:sz w:val="24"/>
          <w:szCs w:val="24"/>
        </w:rPr>
        <w:t>customer support team</w:t>
      </w:r>
      <w:r w:rsidR="00C1714A">
        <w:rPr>
          <w:sz w:val="24"/>
          <w:szCs w:val="24"/>
        </w:rPr>
        <w:t xml:space="preserve">. </w:t>
      </w:r>
      <w:r w:rsidR="00E41B73">
        <w:rPr>
          <w:sz w:val="24"/>
          <w:szCs w:val="24"/>
        </w:rPr>
        <w:t>The team will provide the support basis the support plan you have subscribed to.</w:t>
      </w:r>
    </w:p>
    <w:p w:rsidR="00C1714A" w:rsidRPr="00C1714A" w:rsidRDefault="00C1714A" w:rsidP="00C1714A">
      <w:pPr>
        <w:pStyle w:val="ListParagraph"/>
        <w:numPr>
          <w:ilvl w:val="0"/>
          <w:numId w:val="5"/>
        </w:numPr>
        <w:rPr>
          <w:sz w:val="24"/>
          <w:szCs w:val="24"/>
        </w:rPr>
      </w:pPr>
      <w:r>
        <w:rPr>
          <w:sz w:val="24"/>
          <w:szCs w:val="24"/>
        </w:rPr>
        <w:t>For any queries s</w:t>
      </w:r>
      <w:r w:rsidRPr="00C1714A">
        <w:rPr>
          <w:sz w:val="24"/>
          <w:szCs w:val="24"/>
        </w:rPr>
        <w:t>end a</w:t>
      </w:r>
      <w:r>
        <w:rPr>
          <w:sz w:val="24"/>
          <w:szCs w:val="24"/>
        </w:rPr>
        <w:t>n</w:t>
      </w:r>
      <w:r w:rsidRPr="00C1714A">
        <w:rPr>
          <w:sz w:val="24"/>
          <w:szCs w:val="24"/>
        </w:rPr>
        <w:t xml:space="preserve"> </w:t>
      </w:r>
      <w:r>
        <w:rPr>
          <w:sz w:val="24"/>
          <w:szCs w:val="24"/>
        </w:rPr>
        <w:t>e</w:t>
      </w:r>
      <w:r w:rsidRPr="00C1714A">
        <w:rPr>
          <w:sz w:val="24"/>
          <w:szCs w:val="24"/>
        </w:rPr>
        <w:t>mail to “</w:t>
      </w:r>
      <w:hyperlink r:id="rId25" w:history="1">
        <w:r w:rsidRPr="006F4636">
          <w:rPr>
            <w:rStyle w:val="Hyperlink"/>
            <w:sz w:val="24"/>
            <w:szCs w:val="24"/>
          </w:rPr>
          <w:t>support@synergita.com</w:t>
        </w:r>
      </w:hyperlink>
      <w:r w:rsidR="00124DB8">
        <w:rPr>
          <w:sz w:val="24"/>
          <w:szCs w:val="24"/>
        </w:rPr>
        <w:t>”, t</w:t>
      </w:r>
      <w:r>
        <w:rPr>
          <w:sz w:val="24"/>
          <w:szCs w:val="24"/>
        </w:rPr>
        <w:t xml:space="preserve">he </w:t>
      </w:r>
      <w:r w:rsidRPr="00C1714A">
        <w:rPr>
          <w:sz w:val="24"/>
          <w:szCs w:val="24"/>
        </w:rPr>
        <w:t>system will create a ticket</w:t>
      </w:r>
      <w:r>
        <w:rPr>
          <w:sz w:val="24"/>
          <w:szCs w:val="24"/>
        </w:rPr>
        <w:t xml:space="preserve"> and a support executive will respond to your queries through the ticket</w:t>
      </w:r>
      <w:r w:rsidR="00124DB8">
        <w:rPr>
          <w:sz w:val="24"/>
          <w:szCs w:val="24"/>
        </w:rPr>
        <w:t>. F</w:t>
      </w:r>
      <w:r>
        <w:rPr>
          <w:sz w:val="24"/>
          <w:szCs w:val="24"/>
        </w:rPr>
        <w:t xml:space="preserve">or the first time you will receive </w:t>
      </w:r>
      <w:r w:rsidRPr="00C1714A">
        <w:rPr>
          <w:sz w:val="24"/>
          <w:szCs w:val="24"/>
        </w:rPr>
        <w:t xml:space="preserve">“Synergita Support Portal” login credentials to track </w:t>
      </w:r>
      <w:r>
        <w:rPr>
          <w:sz w:val="24"/>
          <w:szCs w:val="24"/>
        </w:rPr>
        <w:t xml:space="preserve">all </w:t>
      </w:r>
      <w:r w:rsidR="00124DB8">
        <w:rPr>
          <w:sz w:val="24"/>
          <w:szCs w:val="24"/>
        </w:rPr>
        <w:t>your</w:t>
      </w:r>
      <w:r w:rsidRPr="00C1714A">
        <w:rPr>
          <w:sz w:val="24"/>
          <w:szCs w:val="24"/>
        </w:rPr>
        <w:t xml:space="preserve"> tickets.</w:t>
      </w:r>
    </w:p>
    <w:p w:rsidR="00C1714A" w:rsidRPr="00E54E2B" w:rsidRDefault="00C1714A" w:rsidP="00C1714A">
      <w:pPr>
        <w:pStyle w:val="ListParagraph"/>
        <w:numPr>
          <w:ilvl w:val="0"/>
          <w:numId w:val="5"/>
        </w:numPr>
        <w:rPr>
          <w:sz w:val="24"/>
          <w:szCs w:val="24"/>
        </w:rPr>
      </w:pPr>
      <w:r>
        <w:rPr>
          <w:sz w:val="24"/>
          <w:szCs w:val="24"/>
        </w:rPr>
        <w:t>Support Hours</w:t>
      </w:r>
      <w:r w:rsidRPr="00C1714A">
        <w:rPr>
          <w:sz w:val="24"/>
          <w:szCs w:val="24"/>
        </w:rPr>
        <w:t xml:space="preserve">: 9 AM to </w:t>
      </w:r>
      <w:r w:rsidR="005C5C8C">
        <w:rPr>
          <w:sz w:val="24"/>
          <w:szCs w:val="24"/>
        </w:rPr>
        <w:t>6</w:t>
      </w:r>
      <w:r w:rsidR="005C5C8C" w:rsidRPr="00C1714A">
        <w:rPr>
          <w:sz w:val="24"/>
          <w:szCs w:val="24"/>
        </w:rPr>
        <w:t xml:space="preserve"> </w:t>
      </w:r>
      <w:r w:rsidRPr="00C1714A">
        <w:rPr>
          <w:sz w:val="24"/>
          <w:szCs w:val="24"/>
        </w:rPr>
        <w:t>PM (Monday - Friday)</w:t>
      </w:r>
    </w:p>
    <w:sectPr w:rsidR="00C1714A" w:rsidRPr="00E54E2B" w:rsidSect="006F3197">
      <w:headerReference w:type="default" r:id="rId26"/>
      <w:footerReference w:type="default" r:id="rId27"/>
      <w:footerReference w:type="first" r:id="rId2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E16" w:rsidRDefault="00491E16" w:rsidP="002615E2">
      <w:pPr>
        <w:spacing w:after="0" w:line="240" w:lineRule="auto"/>
      </w:pPr>
      <w:r>
        <w:separator/>
      </w:r>
    </w:p>
  </w:endnote>
  <w:endnote w:type="continuationSeparator" w:id="0">
    <w:p w:rsidR="00491E16" w:rsidRDefault="00491E16" w:rsidP="00261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570" w:rsidRDefault="008E7F7A">
    <w:pPr>
      <w:pStyle w:val="Footer"/>
    </w:pPr>
    <w:r>
      <w:rPr>
        <w:noProof/>
      </w:rPr>
      <w:drawing>
        <wp:inline distT="0" distB="0" distL="0" distR="0">
          <wp:extent cx="1866900" cy="752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752475"/>
                  </a:xfrm>
                  <a:prstGeom prst="rect">
                    <a:avLst/>
                  </a:prstGeom>
                  <a:noFill/>
                  <a:ln>
                    <a:noFill/>
                  </a:ln>
                </pic:spPr>
              </pic:pic>
            </a:graphicData>
          </a:graphic>
        </wp:inline>
      </w:drawing>
    </w:r>
  </w:p>
  <w:p w:rsidR="00D65570" w:rsidRDefault="00D655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570" w:rsidRDefault="008E7F7A">
    <w:pPr>
      <w:pStyle w:val="Footer"/>
    </w:pPr>
    <w:r>
      <w:rPr>
        <w:noProof/>
      </w:rPr>
      <w:drawing>
        <wp:inline distT="0" distB="0" distL="0" distR="0">
          <wp:extent cx="1695450" cy="6858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E16" w:rsidRDefault="00491E16" w:rsidP="002615E2">
      <w:pPr>
        <w:spacing w:after="0" w:line="240" w:lineRule="auto"/>
      </w:pPr>
      <w:r>
        <w:separator/>
      </w:r>
    </w:p>
  </w:footnote>
  <w:footnote w:type="continuationSeparator" w:id="0">
    <w:p w:rsidR="00491E16" w:rsidRDefault="00491E16" w:rsidP="00261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570" w:rsidRDefault="00D65570">
    <w:pPr>
      <w:pStyle w:val="Header"/>
    </w:pPr>
    <w:r>
      <w:tab/>
    </w:r>
    <w:r>
      <w:tab/>
    </w:r>
  </w:p>
  <w:p w:rsidR="00D65570" w:rsidRDefault="00D655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609"/>
      </v:shape>
    </w:pict>
  </w:numPicBullet>
  <w:abstractNum w:abstractNumId="0">
    <w:nsid w:val="0233101A"/>
    <w:multiLevelType w:val="hybridMultilevel"/>
    <w:tmpl w:val="B840FB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D4A5D"/>
    <w:multiLevelType w:val="hybridMultilevel"/>
    <w:tmpl w:val="153E6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916DF5"/>
    <w:multiLevelType w:val="hybridMultilevel"/>
    <w:tmpl w:val="55AAD7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8076B"/>
    <w:multiLevelType w:val="hybridMultilevel"/>
    <w:tmpl w:val="66CC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A1D6F"/>
    <w:multiLevelType w:val="hybridMultilevel"/>
    <w:tmpl w:val="BCB62C8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638D3"/>
    <w:multiLevelType w:val="hybridMultilevel"/>
    <w:tmpl w:val="82D822C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0F270C00"/>
    <w:multiLevelType w:val="hybridMultilevel"/>
    <w:tmpl w:val="82F0CA12"/>
    <w:lvl w:ilvl="0" w:tplc="9A60D492">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2FEF1C91"/>
    <w:multiLevelType w:val="hybridMultilevel"/>
    <w:tmpl w:val="5874E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4985867"/>
    <w:multiLevelType w:val="hybridMultilevel"/>
    <w:tmpl w:val="7ECCF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E0F756C"/>
    <w:multiLevelType w:val="hybridMultilevel"/>
    <w:tmpl w:val="F8127C6C"/>
    <w:lvl w:ilvl="0" w:tplc="04090007">
      <w:start w:val="1"/>
      <w:numFmt w:val="bullet"/>
      <w:lvlText w:val=""/>
      <w:lvlPicBulletId w:val="0"/>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nsid w:val="3EDC3A7E"/>
    <w:multiLevelType w:val="hybridMultilevel"/>
    <w:tmpl w:val="8062CF4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AB6755F"/>
    <w:multiLevelType w:val="hybridMultilevel"/>
    <w:tmpl w:val="0B8EA9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F6E70F3"/>
    <w:multiLevelType w:val="hybridMultilevel"/>
    <w:tmpl w:val="BC0CA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3638F4"/>
    <w:multiLevelType w:val="hybridMultilevel"/>
    <w:tmpl w:val="6D525E3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4C01298"/>
    <w:multiLevelType w:val="hybridMultilevel"/>
    <w:tmpl w:val="F77E38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551F606E"/>
    <w:multiLevelType w:val="hybridMultilevel"/>
    <w:tmpl w:val="B7E8D3AE"/>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
    <w:nsid w:val="5C2659B2"/>
    <w:multiLevelType w:val="hybridMultilevel"/>
    <w:tmpl w:val="3C645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F8181D"/>
    <w:multiLevelType w:val="hybridMultilevel"/>
    <w:tmpl w:val="FC6AFD8A"/>
    <w:lvl w:ilvl="0" w:tplc="F8E034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0282F6E"/>
    <w:multiLevelType w:val="hybridMultilevel"/>
    <w:tmpl w:val="042E9C5C"/>
    <w:lvl w:ilvl="0" w:tplc="B09CDA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4FA1E47"/>
    <w:multiLevelType w:val="hybridMultilevel"/>
    <w:tmpl w:val="95321B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A1E4F03"/>
    <w:multiLevelType w:val="hybridMultilevel"/>
    <w:tmpl w:val="E736B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B6F4392"/>
    <w:multiLevelType w:val="hybridMultilevel"/>
    <w:tmpl w:val="046C0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6531D1"/>
    <w:multiLevelType w:val="hybridMultilevel"/>
    <w:tmpl w:val="9C3087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03E3C99"/>
    <w:multiLevelType w:val="hybridMultilevel"/>
    <w:tmpl w:val="AE0CAD0A"/>
    <w:lvl w:ilvl="0" w:tplc="15EAF7A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B216CD"/>
    <w:multiLevelType w:val="hybridMultilevel"/>
    <w:tmpl w:val="BEBA7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A0398D"/>
    <w:multiLevelType w:val="hybridMultilevel"/>
    <w:tmpl w:val="1B56269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7BC86B0A"/>
    <w:multiLevelType w:val="hybridMultilevel"/>
    <w:tmpl w:val="5FC481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7"/>
  </w:num>
  <w:num w:numId="3">
    <w:abstractNumId w:val="14"/>
  </w:num>
  <w:num w:numId="4">
    <w:abstractNumId w:val="7"/>
  </w:num>
  <w:num w:numId="5">
    <w:abstractNumId w:val="22"/>
  </w:num>
  <w:num w:numId="6">
    <w:abstractNumId w:val="5"/>
  </w:num>
  <w:num w:numId="7">
    <w:abstractNumId w:val="15"/>
  </w:num>
  <w:num w:numId="8">
    <w:abstractNumId w:val="23"/>
  </w:num>
  <w:num w:numId="9">
    <w:abstractNumId w:val="0"/>
  </w:num>
  <w:num w:numId="10">
    <w:abstractNumId w:val="20"/>
  </w:num>
  <w:num w:numId="11">
    <w:abstractNumId w:val="12"/>
  </w:num>
  <w:num w:numId="12">
    <w:abstractNumId w:val="21"/>
  </w:num>
  <w:num w:numId="13">
    <w:abstractNumId w:val="19"/>
  </w:num>
  <w:num w:numId="14">
    <w:abstractNumId w:val="18"/>
  </w:num>
  <w:num w:numId="15">
    <w:abstractNumId w:val="2"/>
  </w:num>
  <w:num w:numId="16">
    <w:abstractNumId w:val="9"/>
  </w:num>
  <w:num w:numId="17">
    <w:abstractNumId w:val="4"/>
  </w:num>
  <w:num w:numId="18">
    <w:abstractNumId w:val="26"/>
  </w:num>
  <w:num w:numId="19">
    <w:abstractNumId w:val="25"/>
  </w:num>
  <w:num w:numId="20">
    <w:abstractNumId w:val="13"/>
  </w:num>
  <w:num w:numId="21">
    <w:abstractNumId w:val="16"/>
  </w:num>
  <w:num w:numId="22">
    <w:abstractNumId w:val="8"/>
  </w:num>
  <w:num w:numId="23">
    <w:abstractNumId w:val="1"/>
  </w:num>
  <w:num w:numId="24">
    <w:abstractNumId w:val="11"/>
  </w:num>
  <w:num w:numId="25">
    <w:abstractNumId w:val="10"/>
  </w:num>
  <w:num w:numId="26">
    <w:abstractNumId w:val="2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1F0"/>
    <w:rsid w:val="00015CA0"/>
    <w:rsid w:val="00056A15"/>
    <w:rsid w:val="00085154"/>
    <w:rsid w:val="000C6980"/>
    <w:rsid w:val="000D1851"/>
    <w:rsid w:val="000E33A1"/>
    <w:rsid w:val="000E7ACA"/>
    <w:rsid w:val="00104B6A"/>
    <w:rsid w:val="0012325F"/>
    <w:rsid w:val="00124DB8"/>
    <w:rsid w:val="00125256"/>
    <w:rsid w:val="0016393D"/>
    <w:rsid w:val="001826A6"/>
    <w:rsid w:val="001D0F8D"/>
    <w:rsid w:val="001E3FEA"/>
    <w:rsid w:val="00220413"/>
    <w:rsid w:val="00230529"/>
    <w:rsid w:val="00231986"/>
    <w:rsid w:val="002509CD"/>
    <w:rsid w:val="00254400"/>
    <w:rsid w:val="002615E2"/>
    <w:rsid w:val="002E27E8"/>
    <w:rsid w:val="002E3C84"/>
    <w:rsid w:val="002E3EAE"/>
    <w:rsid w:val="003005EC"/>
    <w:rsid w:val="00306483"/>
    <w:rsid w:val="00310520"/>
    <w:rsid w:val="00310EA7"/>
    <w:rsid w:val="003139BD"/>
    <w:rsid w:val="003222BE"/>
    <w:rsid w:val="00324FAE"/>
    <w:rsid w:val="00335667"/>
    <w:rsid w:val="003704C4"/>
    <w:rsid w:val="00372E46"/>
    <w:rsid w:val="00375932"/>
    <w:rsid w:val="00386ACC"/>
    <w:rsid w:val="003B3406"/>
    <w:rsid w:val="003B5DDE"/>
    <w:rsid w:val="003F08D1"/>
    <w:rsid w:val="00400505"/>
    <w:rsid w:val="00430975"/>
    <w:rsid w:val="00432BC7"/>
    <w:rsid w:val="00433D9B"/>
    <w:rsid w:val="0043420C"/>
    <w:rsid w:val="00447A63"/>
    <w:rsid w:val="00451ED1"/>
    <w:rsid w:val="00465CBF"/>
    <w:rsid w:val="00473253"/>
    <w:rsid w:val="00482340"/>
    <w:rsid w:val="00491E16"/>
    <w:rsid w:val="004A1BA1"/>
    <w:rsid w:val="004A2C0B"/>
    <w:rsid w:val="004A42B7"/>
    <w:rsid w:val="004C45C0"/>
    <w:rsid w:val="004C660A"/>
    <w:rsid w:val="004D5942"/>
    <w:rsid w:val="004E6D53"/>
    <w:rsid w:val="005202B0"/>
    <w:rsid w:val="0052396D"/>
    <w:rsid w:val="0054754A"/>
    <w:rsid w:val="0055520F"/>
    <w:rsid w:val="005A1FF0"/>
    <w:rsid w:val="005B0C79"/>
    <w:rsid w:val="005C241B"/>
    <w:rsid w:val="005C5C8C"/>
    <w:rsid w:val="005C7BD9"/>
    <w:rsid w:val="005E7C66"/>
    <w:rsid w:val="00606552"/>
    <w:rsid w:val="00641D11"/>
    <w:rsid w:val="00650B97"/>
    <w:rsid w:val="00677E3D"/>
    <w:rsid w:val="00691592"/>
    <w:rsid w:val="006A13E9"/>
    <w:rsid w:val="006F3197"/>
    <w:rsid w:val="006F6680"/>
    <w:rsid w:val="0072598F"/>
    <w:rsid w:val="0078336E"/>
    <w:rsid w:val="0079459E"/>
    <w:rsid w:val="007B3CE5"/>
    <w:rsid w:val="007C13A1"/>
    <w:rsid w:val="007C5580"/>
    <w:rsid w:val="007D600C"/>
    <w:rsid w:val="007E7176"/>
    <w:rsid w:val="00805105"/>
    <w:rsid w:val="008062BB"/>
    <w:rsid w:val="008229B2"/>
    <w:rsid w:val="00871439"/>
    <w:rsid w:val="00884239"/>
    <w:rsid w:val="008877F1"/>
    <w:rsid w:val="00887E4A"/>
    <w:rsid w:val="00890591"/>
    <w:rsid w:val="008D579D"/>
    <w:rsid w:val="008D5C34"/>
    <w:rsid w:val="008E149B"/>
    <w:rsid w:val="008E78BE"/>
    <w:rsid w:val="008E7F7A"/>
    <w:rsid w:val="00900D07"/>
    <w:rsid w:val="00916A4E"/>
    <w:rsid w:val="00924234"/>
    <w:rsid w:val="00927EE8"/>
    <w:rsid w:val="00964BDB"/>
    <w:rsid w:val="00980872"/>
    <w:rsid w:val="009836FD"/>
    <w:rsid w:val="009A07E4"/>
    <w:rsid w:val="009A4370"/>
    <w:rsid w:val="009B2F02"/>
    <w:rsid w:val="009D3993"/>
    <w:rsid w:val="00A12C3F"/>
    <w:rsid w:val="00A1526B"/>
    <w:rsid w:val="00A27FCF"/>
    <w:rsid w:val="00A411A0"/>
    <w:rsid w:val="00A519B4"/>
    <w:rsid w:val="00A701F0"/>
    <w:rsid w:val="00A7192C"/>
    <w:rsid w:val="00A752A1"/>
    <w:rsid w:val="00AA57C4"/>
    <w:rsid w:val="00AC4FC5"/>
    <w:rsid w:val="00AC5B89"/>
    <w:rsid w:val="00B02262"/>
    <w:rsid w:val="00B03F6B"/>
    <w:rsid w:val="00B05DDF"/>
    <w:rsid w:val="00B11E0F"/>
    <w:rsid w:val="00B13159"/>
    <w:rsid w:val="00B42AD6"/>
    <w:rsid w:val="00B440C2"/>
    <w:rsid w:val="00B462E8"/>
    <w:rsid w:val="00B7165C"/>
    <w:rsid w:val="00B8675A"/>
    <w:rsid w:val="00BA4456"/>
    <w:rsid w:val="00BA4C7B"/>
    <w:rsid w:val="00BA78B5"/>
    <w:rsid w:val="00C02C50"/>
    <w:rsid w:val="00C1714A"/>
    <w:rsid w:val="00C224EB"/>
    <w:rsid w:val="00C573BA"/>
    <w:rsid w:val="00C629C4"/>
    <w:rsid w:val="00C62C03"/>
    <w:rsid w:val="00C6796D"/>
    <w:rsid w:val="00C71A6C"/>
    <w:rsid w:val="00CA7A22"/>
    <w:rsid w:val="00CC5572"/>
    <w:rsid w:val="00CD762E"/>
    <w:rsid w:val="00CE31FF"/>
    <w:rsid w:val="00CE779E"/>
    <w:rsid w:val="00CF7A4A"/>
    <w:rsid w:val="00D1239D"/>
    <w:rsid w:val="00D16BD8"/>
    <w:rsid w:val="00D301B7"/>
    <w:rsid w:val="00D4137E"/>
    <w:rsid w:val="00D542DC"/>
    <w:rsid w:val="00D56B07"/>
    <w:rsid w:val="00D61DB1"/>
    <w:rsid w:val="00D65570"/>
    <w:rsid w:val="00D658C4"/>
    <w:rsid w:val="00D877AC"/>
    <w:rsid w:val="00D902FF"/>
    <w:rsid w:val="00D906B8"/>
    <w:rsid w:val="00D927E2"/>
    <w:rsid w:val="00DA42F0"/>
    <w:rsid w:val="00DC55BF"/>
    <w:rsid w:val="00DD28DA"/>
    <w:rsid w:val="00DE43CA"/>
    <w:rsid w:val="00E01C24"/>
    <w:rsid w:val="00E101BE"/>
    <w:rsid w:val="00E10D24"/>
    <w:rsid w:val="00E22EAB"/>
    <w:rsid w:val="00E32BDC"/>
    <w:rsid w:val="00E41B73"/>
    <w:rsid w:val="00E54E2B"/>
    <w:rsid w:val="00E60382"/>
    <w:rsid w:val="00E77267"/>
    <w:rsid w:val="00E96FE2"/>
    <w:rsid w:val="00EA2E40"/>
    <w:rsid w:val="00ED0ABA"/>
    <w:rsid w:val="00ED1C7C"/>
    <w:rsid w:val="00EE4D96"/>
    <w:rsid w:val="00EE50D1"/>
    <w:rsid w:val="00EE660A"/>
    <w:rsid w:val="00EF29C1"/>
    <w:rsid w:val="00EF4AF9"/>
    <w:rsid w:val="00EF52C5"/>
    <w:rsid w:val="00F37108"/>
    <w:rsid w:val="00F426F4"/>
    <w:rsid w:val="00F432E6"/>
    <w:rsid w:val="00F543FE"/>
    <w:rsid w:val="00F65B53"/>
    <w:rsid w:val="00FC3CAF"/>
    <w:rsid w:val="00FD3E0B"/>
    <w:rsid w:val="00FF3594"/>
    <w:rsid w:val="00FF4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8087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24FA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D927E2"/>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1F0"/>
    <w:pPr>
      <w:ind w:left="720"/>
      <w:contextualSpacing/>
    </w:pPr>
  </w:style>
  <w:style w:type="paragraph" w:styleId="Header">
    <w:name w:val="header"/>
    <w:basedOn w:val="Normal"/>
    <w:link w:val="HeaderChar"/>
    <w:uiPriority w:val="99"/>
    <w:unhideWhenUsed/>
    <w:rsid w:val="00261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5E2"/>
  </w:style>
  <w:style w:type="paragraph" w:styleId="Footer">
    <w:name w:val="footer"/>
    <w:basedOn w:val="Normal"/>
    <w:link w:val="FooterChar"/>
    <w:uiPriority w:val="99"/>
    <w:unhideWhenUsed/>
    <w:rsid w:val="00261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5E2"/>
  </w:style>
  <w:style w:type="paragraph" w:styleId="BalloonText">
    <w:name w:val="Balloon Text"/>
    <w:basedOn w:val="Normal"/>
    <w:link w:val="BalloonTextChar"/>
    <w:uiPriority w:val="99"/>
    <w:semiHidden/>
    <w:unhideWhenUsed/>
    <w:rsid w:val="002615E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15E2"/>
    <w:rPr>
      <w:rFonts w:ascii="Tahoma" w:hAnsi="Tahoma" w:cs="Tahoma"/>
      <w:sz w:val="16"/>
      <w:szCs w:val="16"/>
    </w:rPr>
  </w:style>
  <w:style w:type="paragraph" w:styleId="NoSpacing">
    <w:name w:val="No Spacing"/>
    <w:link w:val="NoSpacingChar"/>
    <w:uiPriority w:val="1"/>
    <w:qFormat/>
    <w:rsid w:val="002615E2"/>
    <w:rPr>
      <w:rFonts w:eastAsia="Times New Roman"/>
      <w:sz w:val="22"/>
      <w:szCs w:val="22"/>
      <w:lang w:eastAsia="ja-JP"/>
    </w:rPr>
  </w:style>
  <w:style w:type="character" w:customStyle="1" w:styleId="NoSpacingChar">
    <w:name w:val="No Spacing Char"/>
    <w:link w:val="NoSpacing"/>
    <w:uiPriority w:val="1"/>
    <w:rsid w:val="002615E2"/>
    <w:rPr>
      <w:rFonts w:eastAsia="Times New Roman"/>
      <w:lang w:eastAsia="ja-JP"/>
    </w:rPr>
  </w:style>
  <w:style w:type="character" w:customStyle="1" w:styleId="Heading2Char">
    <w:name w:val="Heading 2 Char"/>
    <w:link w:val="Heading2"/>
    <w:uiPriority w:val="9"/>
    <w:rsid w:val="00324FAE"/>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324FA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24FAE"/>
    <w:rPr>
      <w:rFonts w:ascii="Cambria" w:eastAsia="Times New Roman" w:hAnsi="Cambria" w:cs="Times New Roman"/>
      <w:color w:val="17365D"/>
      <w:spacing w:val="5"/>
      <w:kern w:val="28"/>
      <w:sz w:val="52"/>
      <w:szCs w:val="52"/>
    </w:rPr>
  </w:style>
  <w:style w:type="character" w:styleId="Hyperlink">
    <w:name w:val="Hyperlink"/>
    <w:uiPriority w:val="99"/>
    <w:unhideWhenUsed/>
    <w:rsid w:val="00324FAE"/>
    <w:rPr>
      <w:color w:val="0000FF"/>
      <w:u w:val="single"/>
    </w:rPr>
  </w:style>
  <w:style w:type="character" w:customStyle="1" w:styleId="Heading1Char">
    <w:name w:val="Heading 1 Char"/>
    <w:link w:val="Heading1"/>
    <w:uiPriority w:val="9"/>
    <w:rsid w:val="00980872"/>
    <w:rPr>
      <w:rFonts w:ascii="Cambria" w:eastAsia="Times New Roman" w:hAnsi="Cambria" w:cs="Times New Roman"/>
      <w:b/>
      <w:bCs/>
      <w:color w:val="365F91"/>
      <w:sz w:val="28"/>
      <w:szCs w:val="28"/>
    </w:rPr>
  </w:style>
  <w:style w:type="table" w:styleId="TableGrid">
    <w:name w:val="Table Grid"/>
    <w:basedOn w:val="TableNormal"/>
    <w:uiPriority w:val="59"/>
    <w:rsid w:val="0012325F"/>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D927E2"/>
    <w:rPr>
      <w:rFonts w:ascii="Cambria" w:eastAsia="Times New Roman" w:hAnsi="Cambria" w:cs="Times New Roman"/>
      <w:b/>
      <w:bCs/>
      <w:color w:val="4F81BD"/>
    </w:rPr>
  </w:style>
  <w:style w:type="character" w:styleId="CommentReference">
    <w:name w:val="annotation reference"/>
    <w:uiPriority w:val="99"/>
    <w:semiHidden/>
    <w:unhideWhenUsed/>
    <w:rsid w:val="00C62C03"/>
    <w:rPr>
      <w:sz w:val="16"/>
      <w:szCs w:val="16"/>
    </w:rPr>
  </w:style>
  <w:style w:type="paragraph" w:styleId="CommentText">
    <w:name w:val="annotation text"/>
    <w:basedOn w:val="Normal"/>
    <w:link w:val="CommentTextChar"/>
    <w:uiPriority w:val="99"/>
    <w:semiHidden/>
    <w:unhideWhenUsed/>
    <w:rsid w:val="00C62C03"/>
    <w:rPr>
      <w:sz w:val="20"/>
      <w:szCs w:val="20"/>
    </w:rPr>
  </w:style>
  <w:style w:type="character" w:customStyle="1" w:styleId="CommentTextChar">
    <w:name w:val="Comment Text Char"/>
    <w:link w:val="CommentText"/>
    <w:uiPriority w:val="99"/>
    <w:semiHidden/>
    <w:rsid w:val="00C62C03"/>
    <w:rPr>
      <w:lang w:val="en-US" w:eastAsia="en-US" w:bidi="ar-SA"/>
    </w:rPr>
  </w:style>
  <w:style w:type="paragraph" w:styleId="CommentSubject">
    <w:name w:val="annotation subject"/>
    <w:basedOn w:val="CommentText"/>
    <w:next w:val="CommentText"/>
    <w:link w:val="CommentSubjectChar"/>
    <w:uiPriority w:val="99"/>
    <w:semiHidden/>
    <w:unhideWhenUsed/>
    <w:rsid w:val="00C62C03"/>
    <w:rPr>
      <w:b/>
      <w:bCs/>
    </w:rPr>
  </w:style>
  <w:style w:type="character" w:customStyle="1" w:styleId="CommentSubjectChar">
    <w:name w:val="Comment Subject Char"/>
    <w:link w:val="CommentSubject"/>
    <w:uiPriority w:val="99"/>
    <w:semiHidden/>
    <w:rsid w:val="00C62C03"/>
    <w:rPr>
      <w:b/>
      <w:bCs/>
      <w:lang w:val="en-US" w:eastAsia="en-US" w:bidi="ar-SA"/>
    </w:rPr>
  </w:style>
  <w:style w:type="character" w:customStyle="1" w:styleId="UnresolvedMention">
    <w:name w:val="Unresolved Mention"/>
    <w:uiPriority w:val="99"/>
    <w:semiHidden/>
    <w:unhideWhenUsed/>
    <w:rsid w:val="007D600C"/>
    <w:rPr>
      <w:color w:val="605E5C"/>
      <w:shd w:val="clear" w:color="auto" w:fill="E1DFDD"/>
    </w:rPr>
  </w:style>
  <w:style w:type="table" w:styleId="MediumShading1-Accent4">
    <w:name w:val="Medium Shading 1 Accent 4"/>
    <w:basedOn w:val="TableNormal"/>
    <w:uiPriority w:val="63"/>
    <w:rsid w:val="00447A6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8087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24FA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D927E2"/>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1F0"/>
    <w:pPr>
      <w:ind w:left="720"/>
      <w:contextualSpacing/>
    </w:pPr>
  </w:style>
  <w:style w:type="paragraph" w:styleId="Header">
    <w:name w:val="header"/>
    <w:basedOn w:val="Normal"/>
    <w:link w:val="HeaderChar"/>
    <w:uiPriority w:val="99"/>
    <w:unhideWhenUsed/>
    <w:rsid w:val="00261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5E2"/>
  </w:style>
  <w:style w:type="paragraph" w:styleId="Footer">
    <w:name w:val="footer"/>
    <w:basedOn w:val="Normal"/>
    <w:link w:val="FooterChar"/>
    <w:uiPriority w:val="99"/>
    <w:unhideWhenUsed/>
    <w:rsid w:val="00261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5E2"/>
  </w:style>
  <w:style w:type="paragraph" w:styleId="BalloonText">
    <w:name w:val="Balloon Text"/>
    <w:basedOn w:val="Normal"/>
    <w:link w:val="BalloonTextChar"/>
    <w:uiPriority w:val="99"/>
    <w:semiHidden/>
    <w:unhideWhenUsed/>
    <w:rsid w:val="002615E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15E2"/>
    <w:rPr>
      <w:rFonts w:ascii="Tahoma" w:hAnsi="Tahoma" w:cs="Tahoma"/>
      <w:sz w:val="16"/>
      <w:szCs w:val="16"/>
    </w:rPr>
  </w:style>
  <w:style w:type="paragraph" w:styleId="NoSpacing">
    <w:name w:val="No Spacing"/>
    <w:link w:val="NoSpacingChar"/>
    <w:uiPriority w:val="1"/>
    <w:qFormat/>
    <w:rsid w:val="002615E2"/>
    <w:rPr>
      <w:rFonts w:eastAsia="Times New Roman"/>
      <w:sz w:val="22"/>
      <w:szCs w:val="22"/>
      <w:lang w:eastAsia="ja-JP"/>
    </w:rPr>
  </w:style>
  <w:style w:type="character" w:customStyle="1" w:styleId="NoSpacingChar">
    <w:name w:val="No Spacing Char"/>
    <w:link w:val="NoSpacing"/>
    <w:uiPriority w:val="1"/>
    <w:rsid w:val="002615E2"/>
    <w:rPr>
      <w:rFonts w:eastAsia="Times New Roman"/>
      <w:lang w:eastAsia="ja-JP"/>
    </w:rPr>
  </w:style>
  <w:style w:type="character" w:customStyle="1" w:styleId="Heading2Char">
    <w:name w:val="Heading 2 Char"/>
    <w:link w:val="Heading2"/>
    <w:uiPriority w:val="9"/>
    <w:rsid w:val="00324FAE"/>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324FA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24FAE"/>
    <w:rPr>
      <w:rFonts w:ascii="Cambria" w:eastAsia="Times New Roman" w:hAnsi="Cambria" w:cs="Times New Roman"/>
      <w:color w:val="17365D"/>
      <w:spacing w:val="5"/>
      <w:kern w:val="28"/>
      <w:sz w:val="52"/>
      <w:szCs w:val="52"/>
    </w:rPr>
  </w:style>
  <w:style w:type="character" w:styleId="Hyperlink">
    <w:name w:val="Hyperlink"/>
    <w:uiPriority w:val="99"/>
    <w:unhideWhenUsed/>
    <w:rsid w:val="00324FAE"/>
    <w:rPr>
      <w:color w:val="0000FF"/>
      <w:u w:val="single"/>
    </w:rPr>
  </w:style>
  <w:style w:type="character" w:customStyle="1" w:styleId="Heading1Char">
    <w:name w:val="Heading 1 Char"/>
    <w:link w:val="Heading1"/>
    <w:uiPriority w:val="9"/>
    <w:rsid w:val="00980872"/>
    <w:rPr>
      <w:rFonts w:ascii="Cambria" w:eastAsia="Times New Roman" w:hAnsi="Cambria" w:cs="Times New Roman"/>
      <w:b/>
      <w:bCs/>
      <w:color w:val="365F91"/>
      <w:sz w:val="28"/>
      <w:szCs w:val="28"/>
    </w:rPr>
  </w:style>
  <w:style w:type="table" w:styleId="TableGrid">
    <w:name w:val="Table Grid"/>
    <w:basedOn w:val="TableNormal"/>
    <w:uiPriority w:val="59"/>
    <w:rsid w:val="0012325F"/>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D927E2"/>
    <w:rPr>
      <w:rFonts w:ascii="Cambria" w:eastAsia="Times New Roman" w:hAnsi="Cambria" w:cs="Times New Roman"/>
      <w:b/>
      <w:bCs/>
      <w:color w:val="4F81BD"/>
    </w:rPr>
  </w:style>
  <w:style w:type="character" w:styleId="CommentReference">
    <w:name w:val="annotation reference"/>
    <w:uiPriority w:val="99"/>
    <w:semiHidden/>
    <w:unhideWhenUsed/>
    <w:rsid w:val="00C62C03"/>
    <w:rPr>
      <w:sz w:val="16"/>
      <w:szCs w:val="16"/>
    </w:rPr>
  </w:style>
  <w:style w:type="paragraph" w:styleId="CommentText">
    <w:name w:val="annotation text"/>
    <w:basedOn w:val="Normal"/>
    <w:link w:val="CommentTextChar"/>
    <w:uiPriority w:val="99"/>
    <w:semiHidden/>
    <w:unhideWhenUsed/>
    <w:rsid w:val="00C62C03"/>
    <w:rPr>
      <w:sz w:val="20"/>
      <w:szCs w:val="20"/>
    </w:rPr>
  </w:style>
  <w:style w:type="character" w:customStyle="1" w:styleId="CommentTextChar">
    <w:name w:val="Comment Text Char"/>
    <w:link w:val="CommentText"/>
    <w:uiPriority w:val="99"/>
    <w:semiHidden/>
    <w:rsid w:val="00C62C03"/>
    <w:rPr>
      <w:lang w:val="en-US" w:eastAsia="en-US" w:bidi="ar-SA"/>
    </w:rPr>
  </w:style>
  <w:style w:type="paragraph" w:styleId="CommentSubject">
    <w:name w:val="annotation subject"/>
    <w:basedOn w:val="CommentText"/>
    <w:next w:val="CommentText"/>
    <w:link w:val="CommentSubjectChar"/>
    <w:uiPriority w:val="99"/>
    <w:semiHidden/>
    <w:unhideWhenUsed/>
    <w:rsid w:val="00C62C03"/>
    <w:rPr>
      <w:b/>
      <w:bCs/>
    </w:rPr>
  </w:style>
  <w:style w:type="character" w:customStyle="1" w:styleId="CommentSubjectChar">
    <w:name w:val="Comment Subject Char"/>
    <w:link w:val="CommentSubject"/>
    <w:uiPriority w:val="99"/>
    <w:semiHidden/>
    <w:rsid w:val="00C62C03"/>
    <w:rPr>
      <w:b/>
      <w:bCs/>
      <w:lang w:val="en-US" w:eastAsia="en-US" w:bidi="ar-SA"/>
    </w:rPr>
  </w:style>
  <w:style w:type="character" w:customStyle="1" w:styleId="UnresolvedMention">
    <w:name w:val="Unresolved Mention"/>
    <w:uiPriority w:val="99"/>
    <w:semiHidden/>
    <w:unhideWhenUsed/>
    <w:rsid w:val="007D600C"/>
    <w:rPr>
      <w:color w:val="605E5C"/>
      <w:shd w:val="clear" w:color="auto" w:fill="E1DFDD"/>
    </w:rPr>
  </w:style>
  <w:style w:type="table" w:styleId="MediumShading1-Accent4">
    <w:name w:val="Medium Shading 1 Accent 4"/>
    <w:basedOn w:val="TableNormal"/>
    <w:uiPriority w:val="63"/>
    <w:rsid w:val="00447A6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5318">
      <w:bodyDiv w:val="1"/>
      <w:marLeft w:val="0"/>
      <w:marRight w:val="0"/>
      <w:marTop w:val="0"/>
      <w:marBottom w:val="0"/>
      <w:divBdr>
        <w:top w:val="none" w:sz="0" w:space="0" w:color="auto"/>
        <w:left w:val="none" w:sz="0" w:space="0" w:color="auto"/>
        <w:bottom w:val="none" w:sz="0" w:space="0" w:color="auto"/>
        <w:right w:val="none" w:sz="0" w:space="0" w:color="auto"/>
      </w:divBdr>
    </w:div>
    <w:div w:id="283973806">
      <w:bodyDiv w:val="1"/>
      <w:marLeft w:val="0"/>
      <w:marRight w:val="0"/>
      <w:marTop w:val="0"/>
      <w:marBottom w:val="0"/>
      <w:divBdr>
        <w:top w:val="none" w:sz="0" w:space="0" w:color="auto"/>
        <w:left w:val="none" w:sz="0" w:space="0" w:color="auto"/>
        <w:bottom w:val="none" w:sz="0" w:space="0" w:color="auto"/>
        <w:right w:val="none" w:sz="0" w:space="0" w:color="auto"/>
      </w:divBdr>
    </w:div>
    <w:div w:id="661003840">
      <w:bodyDiv w:val="1"/>
      <w:marLeft w:val="0"/>
      <w:marRight w:val="0"/>
      <w:marTop w:val="0"/>
      <w:marBottom w:val="0"/>
      <w:divBdr>
        <w:top w:val="none" w:sz="0" w:space="0" w:color="auto"/>
        <w:left w:val="none" w:sz="0" w:space="0" w:color="auto"/>
        <w:bottom w:val="none" w:sz="0" w:space="0" w:color="auto"/>
        <w:right w:val="none" w:sz="0" w:space="0" w:color="auto"/>
      </w:divBdr>
    </w:div>
    <w:div w:id="126067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apps.apple.com/us/app/synergita/id1305021356" TargetMode="Externa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hyperlink" Target="mailto:support@synergita.com"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play.google.com/store/apps/details?id=com.asteor.synergita&amp;hl=en_IN&amp;gl=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apps.apple.com/us/app/synergita/id1305021356" TargetMode="Externa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hyperlink" Target="https://play.google.com/store/apps/details?id=com.asteor.synergita&amp;hl=en_IN&amp;gl=US"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9AE58D-B02A-4390-B5C0-DD5CAD373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7</Pages>
  <Words>1187</Words>
  <Characters>6772</Characters>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CharactersWithSpaces>
  <SharedDoc>false</SharedDoc>
  <HLinks>
    <vt:vector size="30" baseType="variant">
      <vt:variant>
        <vt:i4>1245235</vt:i4>
      </vt:variant>
      <vt:variant>
        <vt:i4>21</vt:i4>
      </vt:variant>
      <vt:variant>
        <vt:i4>0</vt:i4>
      </vt:variant>
      <vt:variant>
        <vt:i4>5</vt:i4>
      </vt:variant>
      <vt:variant>
        <vt:lpwstr>mailto:support@synergita.com</vt:lpwstr>
      </vt:variant>
      <vt:variant>
        <vt:lpwstr/>
      </vt:variant>
      <vt:variant>
        <vt:i4>1572948</vt:i4>
      </vt:variant>
      <vt:variant>
        <vt:i4>18</vt:i4>
      </vt:variant>
      <vt:variant>
        <vt:i4>0</vt:i4>
      </vt:variant>
      <vt:variant>
        <vt:i4>5</vt:i4>
      </vt:variant>
      <vt:variant>
        <vt:lpwstr>https://apps.apple.com/us/app/synergita/id1305021356</vt:lpwstr>
      </vt:variant>
      <vt:variant>
        <vt:lpwstr/>
      </vt:variant>
      <vt:variant>
        <vt:i4>5570681</vt:i4>
      </vt:variant>
      <vt:variant>
        <vt:i4>15</vt:i4>
      </vt:variant>
      <vt:variant>
        <vt:i4>0</vt:i4>
      </vt:variant>
      <vt:variant>
        <vt:i4>5</vt:i4>
      </vt:variant>
      <vt:variant>
        <vt:lpwstr>https://play.google.com/store/apps/details?id=com.asteor.synergita&amp;hl=en_IN&amp;gl=US</vt:lpwstr>
      </vt:variant>
      <vt:variant>
        <vt:lpwstr/>
      </vt:variant>
      <vt:variant>
        <vt:i4>1572948</vt:i4>
      </vt:variant>
      <vt:variant>
        <vt:i4>12</vt:i4>
      </vt:variant>
      <vt:variant>
        <vt:i4>0</vt:i4>
      </vt:variant>
      <vt:variant>
        <vt:i4>5</vt:i4>
      </vt:variant>
      <vt:variant>
        <vt:lpwstr>https://apps.apple.com/us/app/synergita/id1305021356</vt:lpwstr>
      </vt:variant>
      <vt:variant>
        <vt:lpwstr/>
      </vt:variant>
      <vt:variant>
        <vt:i4>5570681</vt:i4>
      </vt:variant>
      <vt:variant>
        <vt:i4>9</vt:i4>
      </vt:variant>
      <vt:variant>
        <vt:i4>0</vt:i4>
      </vt:variant>
      <vt:variant>
        <vt:i4>5</vt:i4>
      </vt:variant>
      <vt:variant>
        <vt:lpwstr>https://play.google.com/store/apps/details?id=com.asteor.synergita&amp;hl=en_IN&amp;gl=US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2021-02-09T18:25:00Z</dcterms:created>
  <dcterms:modified xsi:type="dcterms:W3CDTF">2021-02-12T08:06:00Z</dcterms:modified>
</cp:coreProperties>
</file>